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ED3986" w:rsidRDefault="008D217D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ZAPYTANIE OFERTOWE NR</w:t>
      </w:r>
      <w:r w:rsidR="001B3CD0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1B3CD0">
        <w:rPr>
          <w:rFonts w:ascii="Times New Roman" w:hAnsi="Times New Roman" w:cs="Times New Roman"/>
          <w:b/>
          <w:sz w:val="24"/>
          <w:szCs w:val="24"/>
        </w:rPr>
        <w:t>0</w:t>
      </w:r>
      <w:r w:rsidR="00781800">
        <w:rPr>
          <w:rFonts w:ascii="Times New Roman" w:hAnsi="Times New Roman" w:cs="Times New Roman"/>
          <w:b/>
          <w:sz w:val="24"/>
          <w:szCs w:val="24"/>
        </w:rPr>
        <w:t>4</w:t>
      </w:r>
      <w:r w:rsidR="00270184">
        <w:rPr>
          <w:rFonts w:ascii="Times New Roman" w:hAnsi="Times New Roman" w:cs="Times New Roman"/>
          <w:b/>
          <w:sz w:val="24"/>
          <w:szCs w:val="24"/>
        </w:rPr>
        <w:t>/2017</w:t>
      </w:r>
      <w:r w:rsidR="00B31597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781800">
        <w:rPr>
          <w:rFonts w:ascii="Times New Roman" w:hAnsi="Times New Roman" w:cs="Times New Roman"/>
          <w:b/>
          <w:sz w:val="24"/>
          <w:szCs w:val="24"/>
        </w:rPr>
        <w:t>03</w:t>
      </w:r>
      <w:r w:rsidR="00B31597" w:rsidRPr="004E7E54">
        <w:rPr>
          <w:rFonts w:ascii="Times New Roman" w:hAnsi="Times New Roman" w:cs="Times New Roman"/>
          <w:b/>
          <w:sz w:val="24"/>
          <w:szCs w:val="24"/>
        </w:rPr>
        <w:t>.</w:t>
      </w:r>
      <w:r w:rsidR="00781800">
        <w:rPr>
          <w:rFonts w:ascii="Times New Roman" w:hAnsi="Times New Roman" w:cs="Times New Roman"/>
          <w:b/>
          <w:sz w:val="24"/>
          <w:szCs w:val="24"/>
        </w:rPr>
        <w:t>02</w:t>
      </w:r>
      <w:r w:rsidR="00270184">
        <w:rPr>
          <w:rFonts w:ascii="Times New Roman" w:hAnsi="Times New Roman" w:cs="Times New Roman"/>
          <w:b/>
          <w:sz w:val="24"/>
          <w:szCs w:val="24"/>
        </w:rPr>
        <w:t>.2017</w:t>
      </w:r>
      <w:r w:rsidR="00B31597" w:rsidRPr="004E7E5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D217D" w:rsidRPr="00ED3986" w:rsidRDefault="008D217D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w w:val="105"/>
          <w:sz w:val="24"/>
          <w:szCs w:val="24"/>
        </w:rPr>
        <w:t xml:space="preserve">Nazwa, adres i dane teleadresowe </w:t>
      </w:r>
      <w:r w:rsidR="009E5854">
        <w:rPr>
          <w:rFonts w:ascii="Times New Roman" w:hAnsi="Times New Roman" w:cs="Times New Roman"/>
          <w:w w:val="105"/>
          <w:sz w:val="24"/>
          <w:szCs w:val="24"/>
        </w:rPr>
        <w:t xml:space="preserve">Zamawiającego </w:t>
      </w:r>
    </w:p>
    <w:p w:rsidR="008D217D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Handlowo Usługowa Grześkowiak Wojciech Grześkowiak</w:t>
      </w:r>
    </w:p>
    <w:p w:rsidR="00942F08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Niałek Wielki 19 </w:t>
      </w:r>
    </w:p>
    <w:p w:rsidR="00942F08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64-200 Wolsztyn</w:t>
      </w:r>
    </w:p>
    <w:p w:rsidR="00942F08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923-10-01-010</w:t>
      </w:r>
    </w:p>
    <w:p w:rsidR="00942F08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F08" w:rsidRDefault="00942F08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Wojciech Grześkowiak</w:t>
      </w:r>
    </w:p>
    <w:p w:rsidR="00942F08" w:rsidRPr="00EF5BE8" w:rsidRDefault="00942F08" w:rsidP="001B3CD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F5BE8">
        <w:rPr>
          <w:rFonts w:ascii="Times New Roman" w:hAnsi="Times New Roman" w:cs="Times New Roman"/>
          <w:sz w:val="24"/>
          <w:szCs w:val="24"/>
          <w:lang w:val="de-DE"/>
        </w:rPr>
        <w:t>tel. +48 698-501-219</w:t>
      </w:r>
    </w:p>
    <w:p w:rsidR="00942F08" w:rsidRPr="00EF5BE8" w:rsidRDefault="00942F08" w:rsidP="001B3CD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F5BE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EF5BE8">
        <w:rPr>
          <w:rFonts w:ascii="Times New Roman" w:hAnsi="Times New Roman" w:cs="Times New Roman"/>
          <w:sz w:val="24"/>
          <w:szCs w:val="24"/>
          <w:lang w:val="de-DE"/>
        </w:rPr>
        <w:t>: w.grzeskowiak@firmagrzeskowiak.pl</w:t>
      </w:r>
    </w:p>
    <w:p w:rsidR="008D217D" w:rsidRPr="00EF5BE8" w:rsidRDefault="008D217D" w:rsidP="001B3CD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1A3386" w:rsidRPr="00E959B3" w:rsidRDefault="00270184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Zakup, montaż oraz uruchomienie systemu </w:t>
      </w:r>
      <w:r w:rsidR="00781800">
        <w:rPr>
          <w:rFonts w:ascii="Times New Roman" w:hAnsi="Times New Roman" w:cs="Times New Roman"/>
          <w:sz w:val="24"/>
          <w:szCs w:val="24"/>
        </w:rPr>
        <w:t>sprężonego powietrza</w:t>
      </w:r>
      <w:r>
        <w:rPr>
          <w:rFonts w:ascii="Times New Roman" w:hAnsi="Times New Roman" w:cs="Times New Roman"/>
          <w:sz w:val="24"/>
          <w:szCs w:val="24"/>
        </w:rPr>
        <w:t>, zgodnie z przedstawionym projektem</w:t>
      </w:r>
      <w:r w:rsidR="001A3386">
        <w:rPr>
          <w:rFonts w:ascii="Times New Roman" w:hAnsi="Times New Roman" w:cs="Times New Roman"/>
          <w:sz w:val="24"/>
          <w:szCs w:val="24"/>
        </w:rPr>
        <w:t>.</w:t>
      </w:r>
    </w:p>
    <w:p w:rsidR="008D217D" w:rsidRDefault="00AC6D3F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E959B3">
        <w:rPr>
          <w:rFonts w:ascii="Times New Roman" w:hAnsi="Times New Roman" w:cs="Times New Roman"/>
          <w:sz w:val="24"/>
          <w:szCs w:val="24"/>
        </w:rPr>
        <w:t>Kod CPV:</w:t>
      </w:r>
      <w:r w:rsidR="00026288" w:rsidRPr="00E959B3">
        <w:rPr>
          <w:rFonts w:ascii="Times New Roman" w:hAnsi="Times New Roman" w:cs="Times New Roman"/>
          <w:sz w:val="24"/>
          <w:szCs w:val="24"/>
        </w:rPr>
        <w:t xml:space="preserve"> </w:t>
      </w:r>
      <w:r w:rsidR="00B114F7" w:rsidRPr="00B114F7">
        <w:rPr>
          <w:rFonts w:ascii="Times New Roman" w:hAnsi="Times New Roman" w:cs="Times New Roman"/>
          <w:sz w:val="24"/>
          <w:szCs w:val="24"/>
        </w:rPr>
        <w:t>42000000-6 (Maszyny przemysłowe)</w:t>
      </w:r>
      <w:r w:rsidR="00781800">
        <w:rPr>
          <w:rFonts w:ascii="Times New Roman" w:hAnsi="Times New Roman" w:cs="Times New Roman"/>
          <w:sz w:val="24"/>
          <w:szCs w:val="24"/>
        </w:rPr>
        <w:t xml:space="preserve">, </w:t>
      </w:r>
      <w:r w:rsidR="00781800" w:rsidRPr="00781800">
        <w:rPr>
          <w:rFonts w:ascii="Times New Roman" w:hAnsi="Times New Roman" w:cs="Times New Roman"/>
          <w:sz w:val="24"/>
          <w:szCs w:val="24"/>
        </w:rPr>
        <w:t xml:space="preserve">42123400-1 </w:t>
      </w:r>
      <w:r w:rsidR="00781800">
        <w:rPr>
          <w:rFonts w:ascii="Times New Roman" w:hAnsi="Times New Roman" w:cs="Times New Roman"/>
          <w:sz w:val="24"/>
          <w:szCs w:val="24"/>
        </w:rPr>
        <w:t>(</w:t>
      </w:r>
      <w:r w:rsidR="00781800" w:rsidRPr="00781800">
        <w:rPr>
          <w:rFonts w:ascii="Times New Roman" w:hAnsi="Times New Roman" w:cs="Times New Roman"/>
          <w:sz w:val="24"/>
          <w:szCs w:val="24"/>
        </w:rPr>
        <w:t>Sprężarki powietrza</w:t>
      </w:r>
      <w:r w:rsidR="00781800">
        <w:rPr>
          <w:rFonts w:ascii="Times New Roman" w:hAnsi="Times New Roman" w:cs="Times New Roman"/>
          <w:sz w:val="24"/>
          <w:szCs w:val="24"/>
        </w:rPr>
        <w:t>)</w:t>
      </w:r>
    </w:p>
    <w:p w:rsidR="00766DC2" w:rsidRDefault="00766DC2" w:rsidP="00766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DC2" w:rsidRPr="009E42D5" w:rsidRDefault="00766DC2" w:rsidP="00766DC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2D5">
        <w:rPr>
          <w:rFonts w:ascii="Times New Roman" w:hAnsi="Times New Roman" w:cs="Times New Roman"/>
          <w:sz w:val="24"/>
          <w:szCs w:val="24"/>
        </w:rPr>
        <w:t xml:space="preserve">Parametry i funkcjonalności </w:t>
      </w:r>
      <w:r w:rsidR="00040AF1">
        <w:rPr>
          <w:rFonts w:ascii="Times New Roman" w:hAnsi="Times New Roman" w:cs="Times New Roman"/>
          <w:sz w:val="24"/>
          <w:szCs w:val="24"/>
        </w:rPr>
        <w:t xml:space="preserve">składowych </w:t>
      </w:r>
      <w:r>
        <w:rPr>
          <w:rFonts w:ascii="Times New Roman" w:hAnsi="Times New Roman" w:cs="Times New Roman"/>
          <w:sz w:val="24"/>
          <w:szCs w:val="24"/>
        </w:rPr>
        <w:t xml:space="preserve">systemu </w:t>
      </w:r>
      <w:r w:rsidR="00AF0A82">
        <w:rPr>
          <w:rFonts w:ascii="Times New Roman" w:hAnsi="Times New Roman" w:cs="Times New Roman"/>
          <w:sz w:val="24"/>
          <w:szCs w:val="24"/>
        </w:rPr>
        <w:t>sprężonego powietrza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1943DD" w:rsidTr="00781800">
        <w:tc>
          <w:tcPr>
            <w:tcW w:w="4644" w:type="dxa"/>
          </w:tcPr>
          <w:p w:rsidR="001943DD" w:rsidRDefault="001943DD" w:rsidP="0059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Parametry i funkcjonalności</w:t>
            </w:r>
          </w:p>
        </w:tc>
        <w:tc>
          <w:tcPr>
            <w:tcW w:w="4568" w:type="dxa"/>
          </w:tcPr>
          <w:p w:rsidR="001943DD" w:rsidRPr="002C0B05" w:rsidRDefault="001943DD" w:rsidP="0059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781800" w:rsidTr="00B37F79">
        <w:tc>
          <w:tcPr>
            <w:tcW w:w="9212" w:type="dxa"/>
            <w:gridSpan w:val="2"/>
          </w:tcPr>
          <w:p w:rsidR="00781800" w:rsidRPr="00781800" w:rsidRDefault="00781800" w:rsidP="0078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b/>
                <w:sz w:val="24"/>
                <w:szCs w:val="24"/>
              </w:rPr>
              <w:t>Sprężarka</w:t>
            </w:r>
          </w:p>
        </w:tc>
      </w:tr>
      <w:tr w:rsidR="001943DD" w:rsidTr="00781800">
        <w:tc>
          <w:tcPr>
            <w:tcW w:w="4644" w:type="dxa"/>
          </w:tcPr>
          <w:p w:rsidR="001943DD" w:rsidRDefault="00781800" w:rsidP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 xml:space="preserve">Maksymalne ciśnienie robocze </w:t>
            </w:r>
          </w:p>
        </w:tc>
        <w:tc>
          <w:tcPr>
            <w:tcW w:w="4568" w:type="dxa"/>
          </w:tcPr>
          <w:p w:rsidR="001943DD" w:rsidRDefault="00781800" w:rsidP="009A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>10 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</w:tr>
      <w:tr w:rsidR="001943DD" w:rsidTr="00781800">
        <w:tc>
          <w:tcPr>
            <w:tcW w:w="4644" w:type="dxa"/>
          </w:tcPr>
          <w:p w:rsidR="001943DD" w:rsidRDefault="00781800" w:rsidP="009A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 xml:space="preserve">Minimalne ciśnienie </w:t>
            </w:r>
          </w:p>
        </w:tc>
        <w:tc>
          <w:tcPr>
            <w:tcW w:w="4568" w:type="dxa"/>
          </w:tcPr>
          <w:p w:rsidR="001943DD" w:rsidRDefault="00781800" w:rsidP="0004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 w:rsidRPr="00781800">
              <w:rPr>
                <w:rFonts w:ascii="Times New Roman" w:hAnsi="Times New Roman" w:cs="Times New Roman"/>
                <w:sz w:val="24"/>
                <w:szCs w:val="24"/>
              </w:rPr>
              <w:t>bara</w:t>
            </w:r>
            <w:proofErr w:type="spellEnd"/>
          </w:p>
        </w:tc>
      </w:tr>
      <w:tr w:rsidR="001943DD" w:rsidTr="00781800">
        <w:tc>
          <w:tcPr>
            <w:tcW w:w="4644" w:type="dxa"/>
          </w:tcPr>
          <w:p w:rsidR="001943DD" w:rsidRDefault="00781800" w:rsidP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 xml:space="preserve">Wydajność przy ciśnieniu roboczym </w:t>
            </w:r>
          </w:p>
        </w:tc>
        <w:tc>
          <w:tcPr>
            <w:tcW w:w="4568" w:type="dxa"/>
          </w:tcPr>
          <w:p w:rsidR="001943DD" w:rsidRDefault="00781800" w:rsidP="009A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>min 3,00 m3/min</w:t>
            </w:r>
          </w:p>
        </w:tc>
      </w:tr>
      <w:tr w:rsidR="001943DD" w:rsidTr="00781800">
        <w:tc>
          <w:tcPr>
            <w:tcW w:w="4644" w:type="dxa"/>
          </w:tcPr>
          <w:p w:rsidR="001943DD" w:rsidRDefault="00781800" w:rsidP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 xml:space="preserve">Moc zainstalowana </w:t>
            </w:r>
          </w:p>
        </w:tc>
        <w:tc>
          <w:tcPr>
            <w:tcW w:w="4568" w:type="dxa"/>
          </w:tcPr>
          <w:p w:rsidR="001943DD" w:rsidRDefault="00781800" w:rsidP="009A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>min 18,5 kW</w:t>
            </w:r>
          </w:p>
        </w:tc>
      </w:tr>
      <w:tr w:rsidR="001943DD" w:rsidTr="00781800">
        <w:tc>
          <w:tcPr>
            <w:tcW w:w="4644" w:type="dxa"/>
          </w:tcPr>
          <w:p w:rsidR="001943DD" w:rsidRDefault="00781800" w:rsidP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 xml:space="preserve">Poziom głośności </w:t>
            </w:r>
          </w:p>
        </w:tc>
        <w:tc>
          <w:tcPr>
            <w:tcW w:w="4568" w:type="dxa"/>
          </w:tcPr>
          <w:p w:rsidR="001943DD" w:rsidRDefault="00781800" w:rsidP="0077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773E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00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1943DD" w:rsidTr="00781800">
        <w:tc>
          <w:tcPr>
            <w:tcW w:w="4644" w:type="dxa"/>
          </w:tcPr>
          <w:p w:rsidR="001943DD" w:rsidRDefault="00781800" w:rsidP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 xml:space="preserve">Dodatkowy filtr wlotowy </w:t>
            </w:r>
          </w:p>
        </w:tc>
        <w:tc>
          <w:tcPr>
            <w:tcW w:w="4568" w:type="dxa"/>
          </w:tcPr>
          <w:p w:rsidR="001943DD" w:rsidRDefault="00781800" w:rsidP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>ze skutecznością filtracji od 3 mikronów</w:t>
            </w:r>
          </w:p>
        </w:tc>
      </w:tr>
      <w:tr w:rsidR="00781800" w:rsidTr="006B76A6">
        <w:tc>
          <w:tcPr>
            <w:tcW w:w="9212" w:type="dxa"/>
            <w:gridSpan w:val="2"/>
          </w:tcPr>
          <w:p w:rsidR="00781800" w:rsidRPr="00781800" w:rsidRDefault="00781800" w:rsidP="0078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b/>
                <w:sz w:val="24"/>
                <w:szCs w:val="24"/>
              </w:rPr>
              <w:t>Zbiornik sprężonego powietrza</w:t>
            </w:r>
          </w:p>
        </w:tc>
      </w:tr>
      <w:tr w:rsidR="00781800" w:rsidTr="00781800">
        <w:tc>
          <w:tcPr>
            <w:tcW w:w="4644" w:type="dxa"/>
          </w:tcPr>
          <w:p w:rsidR="00781800" w:rsidRDefault="00781800" w:rsidP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 xml:space="preserve">Pojemność: </w:t>
            </w:r>
          </w:p>
        </w:tc>
        <w:tc>
          <w:tcPr>
            <w:tcW w:w="4568" w:type="dxa"/>
          </w:tcPr>
          <w:p w:rsidR="00781800" w:rsidRDefault="00C26EE3" w:rsidP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min1 </w:t>
            </w:r>
            <w:r w:rsidR="00781800" w:rsidRPr="00781800">
              <w:rPr>
                <w:rFonts w:ascii="Times New Roman" w:hAnsi="Times New Roman" w:cs="Times New Roman"/>
                <w:sz w:val="24"/>
                <w:szCs w:val="24"/>
              </w:rPr>
              <w:t>500 litrów</w:t>
            </w:r>
          </w:p>
        </w:tc>
      </w:tr>
      <w:tr w:rsidR="00781800" w:rsidTr="00781800">
        <w:tc>
          <w:tcPr>
            <w:tcW w:w="4644" w:type="dxa"/>
          </w:tcPr>
          <w:p w:rsidR="00781800" w:rsidRDefault="00781800" w:rsidP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Dopuszczalne ciśnienie</w:t>
            </w:r>
          </w:p>
        </w:tc>
        <w:tc>
          <w:tcPr>
            <w:tcW w:w="4568" w:type="dxa"/>
          </w:tcPr>
          <w:p w:rsidR="00781800" w:rsidRDefault="00781800" w:rsidP="0078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00">
              <w:rPr>
                <w:rFonts w:ascii="Times New Roman" w:hAnsi="Times New Roman" w:cs="Times New Roman"/>
                <w:sz w:val="24"/>
                <w:szCs w:val="24"/>
              </w:rPr>
              <w:t>min 11 bar</w:t>
            </w:r>
            <w:r w:rsidR="00C54191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</w:tr>
    </w:tbl>
    <w:p w:rsidR="00773E64" w:rsidRDefault="00773E64" w:rsidP="00781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E64" w:rsidRDefault="00773E64" w:rsidP="00781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E64" w:rsidRDefault="00773E64" w:rsidP="00781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800" w:rsidRDefault="00781800" w:rsidP="00781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Dodatkowo w skład systemu sprężonego powietrza wchodzi:</w:t>
      </w:r>
    </w:p>
    <w:p w:rsidR="00781800" w:rsidRPr="00781800" w:rsidRDefault="00781800" w:rsidP="0078180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81800">
        <w:rPr>
          <w:rFonts w:ascii="Times New Roman" w:hAnsi="Times New Roman" w:cs="Times New Roman"/>
          <w:sz w:val="24"/>
          <w:szCs w:val="24"/>
        </w:rPr>
        <w:t>kład filtracyjny d</w:t>
      </w:r>
      <w:r>
        <w:rPr>
          <w:rFonts w:ascii="Times New Roman" w:hAnsi="Times New Roman" w:cs="Times New Roman"/>
          <w:sz w:val="24"/>
          <w:szCs w:val="24"/>
        </w:rPr>
        <w:t>o pracy w zwiększonym zapyleniu,</w:t>
      </w:r>
    </w:p>
    <w:p w:rsidR="00781800" w:rsidRPr="00781800" w:rsidRDefault="00781800" w:rsidP="0078180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81800">
        <w:rPr>
          <w:rFonts w:ascii="Times New Roman" w:hAnsi="Times New Roman" w:cs="Times New Roman"/>
          <w:sz w:val="24"/>
          <w:szCs w:val="24"/>
        </w:rPr>
        <w:t>budowany osus</w:t>
      </w:r>
      <w:r>
        <w:rPr>
          <w:rFonts w:ascii="Times New Roman" w:hAnsi="Times New Roman" w:cs="Times New Roman"/>
          <w:sz w:val="24"/>
          <w:szCs w:val="24"/>
        </w:rPr>
        <w:t>zacz chłodniczy i filtr wstępny,</w:t>
      </w:r>
    </w:p>
    <w:p w:rsidR="00781800" w:rsidRPr="00781800" w:rsidRDefault="00781800" w:rsidP="0078180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elektropneumatyczne sterowanie,</w:t>
      </w:r>
    </w:p>
    <w:p w:rsidR="00C12606" w:rsidRDefault="00781800" w:rsidP="0078180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sz w:val="24"/>
          <w:szCs w:val="24"/>
        </w:rPr>
        <w:t>węże olejowe w oplocie ze stali nierdzewnej</w:t>
      </w:r>
      <w:r w:rsidR="00C12606" w:rsidRPr="00C12606">
        <w:rPr>
          <w:rFonts w:ascii="Times New Roman" w:hAnsi="Times New Roman" w:cs="Times New Roman"/>
          <w:sz w:val="24"/>
          <w:szCs w:val="24"/>
        </w:rPr>
        <w:t>,</w:t>
      </w:r>
    </w:p>
    <w:p w:rsidR="00C12606" w:rsidRPr="00C12606" w:rsidRDefault="00C12606" w:rsidP="0078180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2606">
        <w:rPr>
          <w:rFonts w:ascii="Times New Roman" w:hAnsi="Times New Roman" w:cs="Times New Roman"/>
          <w:sz w:val="24"/>
          <w:szCs w:val="24"/>
        </w:rPr>
        <w:t xml:space="preserve">kompletny system rur doprowadzających sprężone powietrze do maszyn i urządzeń. </w:t>
      </w:r>
    </w:p>
    <w:p w:rsidR="000433AD" w:rsidRDefault="000433AD" w:rsidP="00043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zastrzega, że przedmiot zamówienia powinien być </w:t>
      </w:r>
      <w:r w:rsidRPr="00E9042C">
        <w:rPr>
          <w:rFonts w:ascii="Times New Roman" w:hAnsi="Times New Roman" w:cs="Times New Roman"/>
          <w:b/>
          <w:sz w:val="24"/>
          <w:szCs w:val="24"/>
        </w:rPr>
        <w:t>nowy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BCF" w:rsidRDefault="006C1602" w:rsidP="002C0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zakresu</w:t>
      </w:r>
      <w:r w:rsidR="006711F3">
        <w:rPr>
          <w:rFonts w:ascii="Times New Roman" w:hAnsi="Times New Roman" w:cs="Times New Roman"/>
          <w:sz w:val="24"/>
          <w:szCs w:val="24"/>
        </w:rPr>
        <w:t xml:space="preserve"> zamówienia przedstawia projekt, stanowiący integralną część niniejszego zapytania. </w:t>
      </w:r>
    </w:p>
    <w:p w:rsidR="001A3386" w:rsidRDefault="001A3386" w:rsidP="001A3386">
      <w:pPr>
        <w:jc w:val="both"/>
        <w:rPr>
          <w:rFonts w:ascii="Times New Roman" w:hAnsi="Times New Roman" w:cs="Times New Roman"/>
          <w:sz w:val="24"/>
          <w:szCs w:val="24"/>
        </w:rPr>
      </w:pPr>
      <w:r w:rsidRPr="00C41654">
        <w:rPr>
          <w:rFonts w:ascii="Times New Roman" w:hAnsi="Times New Roman" w:cs="Times New Roman"/>
          <w:sz w:val="24"/>
          <w:szCs w:val="24"/>
        </w:rPr>
        <w:t xml:space="preserve">Dodatkowo zastrzegamy, że nieprzekraczalny termin dostawy, montażu oraz uruchomienia wynosi 4 tygodnie od dnia podpisania umowy z Wykonawcą. Oferty z późniejszym terminem dostawy, montażu oraz uruchomienia zostaną odrzucone. </w:t>
      </w:r>
    </w:p>
    <w:p w:rsidR="00C12606" w:rsidRPr="00C41654" w:rsidRDefault="00C12606" w:rsidP="001A33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podpisania umowy z Wykonawcą: </w:t>
      </w:r>
      <w:r w:rsidR="00C54191">
        <w:rPr>
          <w:rFonts w:ascii="Times New Roman" w:hAnsi="Times New Roman" w:cs="Times New Roman"/>
          <w:sz w:val="24"/>
          <w:szCs w:val="24"/>
        </w:rPr>
        <w:t>13.03.2017 r.</w:t>
      </w:r>
    </w:p>
    <w:p w:rsidR="00E9042C" w:rsidRPr="00ED3986" w:rsidRDefault="00E9042C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Warunki udziału w postępowaniu oraz opis sposobu dokonywania oceny ich spełnienia</w:t>
      </w:r>
    </w:p>
    <w:p w:rsidR="009612A6" w:rsidRDefault="009612A6" w:rsidP="009612A6">
      <w:pPr>
        <w:jc w:val="both"/>
        <w:rPr>
          <w:rFonts w:ascii="Times New Roman" w:hAnsi="Times New Roman" w:cs="Times New Roman"/>
          <w:sz w:val="24"/>
          <w:szCs w:val="24"/>
        </w:rPr>
      </w:pPr>
      <w:r w:rsidRPr="009612A6">
        <w:rPr>
          <w:rFonts w:ascii="Times New Roman" w:hAnsi="Times New Roman" w:cs="Times New Roman"/>
          <w:sz w:val="24"/>
          <w:szCs w:val="24"/>
        </w:rPr>
        <w:t>Zamawiający dodatkowo</w:t>
      </w:r>
      <w:r w:rsidR="00C54191">
        <w:rPr>
          <w:rFonts w:ascii="Times New Roman" w:hAnsi="Times New Roman" w:cs="Times New Roman"/>
          <w:sz w:val="24"/>
          <w:szCs w:val="24"/>
        </w:rPr>
        <w:t>,</w:t>
      </w:r>
      <w:r w:rsidRPr="009612A6">
        <w:rPr>
          <w:rFonts w:ascii="Times New Roman" w:hAnsi="Times New Roman" w:cs="Times New Roman"/>
          <w:sz w:val="24"/>
          <w:szCs w:val="24"/>
        </w:rPr>
        <w:t xml:space="preserve"> na wniosek Wykonawcy, po podpisaniu klauzuli poufności</w:t>
      </w:r>
      <w:r>
        <w:rPr>
          <w:rFonts w:ascii="Times New Roman" w:hAnsi="Times New Roman" w:cs="Times New Roman"/>
          <w:sz w:val="24"/>
          <w:szCs w:val="24"/>
        </w:rPr>
        <w:t xml:space="preserve">, stanowiącej załącznik numer 4 do niniejszego </w:t>
      </w:r>
      <w:r w:rsidR="0038180A">
        <w:rPr>
          <w:rFonts w:ascii="Times New Roman" w:hAnsi="Times New Roman" w:cs="Times New Roman"/>
          <w:sz w:val="24"/>
          <w:szCs w:val="24"/>
        </w:rPr>
        <w:t>dokumentu</w:t>
      </w:r>
      <w:r w:rsidRPr="009612A6">
        <w:rPr>
          <w:rFonts w:ascii="Times New Roman" w:hAnsi="Times New Roman" w:cs="Times New Roman"/>
          <w:sz w:val="24"/>
          <w:szCs w:val="24"/>
        </w:rPr>
        <w:t>, udostępni Wykonawcy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Pr="009612A6">
        <w:rPr>
          <w:rFonts w:ascii="Times New Roman" w:hAnsi="Times New Roman" w:cs="Times New Roman"/>
          <w:sz w:val="24"/>
          <w:szCs w:val="24"/>
        </w:rPr>
        <w:t xml:space="preserve"> </w:t>
      </w:r>
      <w:r w:rsidR="000433AD">
        <w:rPr>
          <w:rFonts w:ascii="Times New Roman" w:hAnsi="Times New Roman" w:cs="Times New Roman"/>
          <w:sz w:val="24"/>
          <w:szCs w:val="24"/>
        </w:rPr>
        <w:t xml:space="preserve">systemu </w:t>
      </w:r>
      <w:r w:rsidR="00AF0A82">
        <w:rPr>
          <w:rFonts w:ascii="Times New Roman" w:hAnsi="Times New Roman" w:cs="Times New Roman"/>
          <w:sz w:val="24"/>
          <w:szCs w:val="24"/>
        </w:rPr>
        <w:t>sprężonego powietrza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0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A6" w:rsidRDefault="0038180A" w:rsidP="00961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przez osoby upoważnione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klauzul proszę kierować wraz z prośbą o udostępnienie projektu </w:t>
      </w:r>
      <w:r w:rsidR="000433AD">
        <w:rPr>
          <w:rFonts w:ascii="Times New Roman" w:hAnsi="Times New Roman" w:cs="Times New Roman"/>
          <w:sz w:val="24"/>
          <w:szCs w:val="24"/>
        </w:rPr>
        <w:t xml:space="preserve">systemu </w:t>
      </w:r>
      <w:r w:rsidR="004F510A">
        <w:rPr>
          <w:rFonts w:ascii="Times New Roman" w:hAnsi="Times New Roman" w:cs="Times New Roman"/>
          <w:sz w:val="24"/>
          <w:szCs w:val="24"/>
        </w:rPr>
        <w:t>sprężonego powietrza</w:t>
      </w:r>
      <w:r w:rsidR="00043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adres: </w:t>
      </w:r>
      <w:r w:rsidRPr="00EF5BE8">
        <w:rPr>
          <w:rFonts w:ascii="Times New Roman" w:hAnsi="Times New Roman" w:cs="Times New Roman"/>
          <w:sz w:val="24"/>
          <w:szCs w:val="24"/>
          <w:lang w:val="de-DE"/>
        </w:rPr>
        <w:t>w.grzeskowiak@firmagrzeskowiak.pl</w:t>
      </w:r>
    </w:p>
    <w:p w:rsidR="003E1E67" w:rsidRDefault="003E1E67" w:rsidP="003E1E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4E2">
        <w:rPr>
          <w:rFonts w:ascii="Times New Roman" w:hAnsi="Times New Roman" w:cs="Times New Roman"/>
          <w:sz w:val="24"/>
          <w:szCs w:val="24"/>
        </w:rPr>
        <w:t xml:space="preserve">Nie dopuszcza się składania ofert częściowych oraz wariantowych. </w:t>
      </w:r>
    </w:p>
    <w:p w:rsidR="002D0FD0" w:rsidRDefault="002D0FD0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oferta powinna być przygotowana na formularzu ofertowym</w:t>
      </w:r>
      <w:r w:rsidR="000433AD">
        <w:rPr>
          <w:rFonts w:ascii="Times New Roman" w:hAnsi="Times New Roman" w:cs="Times New Roman"/>
          <w:sz w:val="24"/>
          <w:szCs w:val="24"/>
        </w:rPr>
        <w:t>, stanowiącym załącznik numer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 ofertowego. </w:t>
      </w:r>
      <w:r w:rsidR="00B416A1">
        <w:rPr>
          <w:rFonts w:ascii="Times New Roman" w:hAnsi="Times New Roman" w:cs="Times New Roman"/>
          <w:sz w:val="24"/>
          <w:szCs w:val="24"/>
        </w:rPr>
        <w:t>Oferta powinna być sporządzona czytelnym pismem, przy czym zaleca się sporządzenie oferty na komputerze.</w:t>
      </w:r>
      <w:r w:rsidR="003E1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FD0" w:rsidRDefault="002D0FD0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oferta powinna zawierać:</w:t>
      </w:r>
    </w:p>
    <w:p w:rsidR="00BC7290" w:rsidRDefault="00A81BCE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Wykonawcy</w:t>
      </w:r>
      <w:r w:rsidR="00BC729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C7290" w:rsidRDefault="00BC7290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adres lub siedzibę </w:t>
      </w:r>
      <w:r w:rsidR="00486D10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i dane kontaktowe,</w:t>
      </w:r>
    </w:p>
    <w:p w:rsidR="00710F12" w:rsidRPr="00710F12" w:rsidRDefault="00710F12" w:rsidP="00710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oraz numer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(lub inny odpowiedni dokument rejestrowy),</w:t>
      </w:r>
    </w:p>
    <w:p w:rsidR="00BC7290" w:rsidRDefault="00BC7290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przygotowania i termin ważności oferty,</w:t>
      </w:r>
    </w:p>
    <w:p w:rsidR="00BC7290" w:rsidRDefault="00BC7290" w:rsidP="00BC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odniesienie do kryteriów wyboru oferty,</w:t>
      </w:r>
    </w:p>
    <w:p w:rsidR="00E9042C" w:rsidRDefault="001703D7" w:rsidP="002D0F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ważności oferty – </w:t>
      </w:r>
      <w:r w:rsidRPr="00E959B3">
        <w:rPr>
          <w:rFonts w:ascii="Times New Roman" w:hAnsi="Times New Roman" w:cs="Times New Roman"/>
          <w:sz w:val="24"/>
          <w:szCs w:val="24"/>
        </w:rPr>
        <w:t xml:space="preserve">minimum </w:t>
      </w:r>
      <w:r w:rsidR="00AF0A82">
        <w:rPr>
          <w:rFonts w:ascii="Times New Roman" w:hAnsi="Times New Roman" w:cs="Times New Roman"/>
          <w:sz w:val="24"/>
          <w:szCs w:val="24"/>
        </w:rPr>
        <w:t>10</w:t>
      </w:r>
      <w:r w:rsidR="002051B6" w:rsidRPr="00E959B3">
        <w:rPr>
          <w:rFonts w:ascii="Times New Roman" w:hAnsi="Times New Roman" w:cs="Times New Roman"/>
          <w:sz w:val="24"/>
          <w:szCs w:val="24"/>
        </w:rPr>
        <w:t>.</w:t>
      </w:r>
      <w:r w:rsidR="00AF0A82">
        <w:rPr>
          <w:rFonts w:ascii="Times New Roman" w:hAnsi="Times New Roman" w:cs="Times New Roman"/>
          <w:sz w:val="24"/>
          <w:szCs w:val="24"/>
        </w:rPr>
        <w:t>04</w:t>
      </w:r>
      <w:r w:rsidRPr="00E959B3">
        <w:rPr>
          <w:rFonts w:ascii="Times New Roman" w:hAnsi="Times New Roman" w:cs="Times New Roman"/>
          <w:sz w:val="24"/>
          <w:szCs w:val="24"/>
        </w:rPr>
        <w:t>.201</w:t>
      </w:r>
      <w:r w:rsidR="002051B6" w:rsidRPr="00E959B3">
        <w:rPr>
          <w:rFonts w:ascii="Times New Roman" w:hAnsi="Times New Roman" w:cs="Times New Roman"/>
          <w:sz w:val="24"/>
          <w:szCs w:val="24"/>
        </w:rPr>
        <w:t>7</w:t>
      </w:r>
      <w:r w:rsidRPr="00E959B3">
        <w:rPr>
          <w:rFonts w:ascii="Times New Roman" w:hAnsi="Times New Roman" w:cs="Times New Roman"/>
          <w:sz w:val="24"/>
          <w:szCs w:val="24"/>
        </w:rPr>
        <w:t xml:space="preserve"> r.</w:t>
      </w:r>
      <w:r w:rsidR="00E9042C" w:rsidRPr="00E959B3">
        <w:rPr>
          <w:rFonts w:ascii="Times New Roman" w:hAnsi="Times New Roman" w:cs="Times New Roman"/>
          <w:sz w:val="24"/>
          <w:szCs w:val="24"/>
        </w:rPr>
        <w:t>,</w:t>
      </w:r>
    </w:p>
    <w:p w:rsidR="002D0FD0" w:rsidRDefault="002D0FD0" w:rsidP="002D0FD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upoważnionej do </w:t>
      </w:r>
      <w:r w:rsidR="00B416A1">
        <w:rPr>
          <w:rFonts w:ascii="Times New Roman" w:hAnsi="Times New Roman" w:cs="Times New Roman"/>
          <w:sz w:val="24"/>
          <w:szCs w:val="24"/>
        </w:rPr>
        <w:t>reprez</w:t>
      </w:r>
      <w:r w:rsidR="00E959B3">
        <w:rPr>
          <w:rFonts w:ascii="Times New Roman" w:hAnsi="Times New Roman" w:cs="Times New Roman"/>
          <w:sz w:val="24"/>
          <w:szCs w:val="24"/>
        </w:rPr>
        <w:t>ento</w:t>
      </w:r>
      <w:r w:rsidR="00B416A1">
        <w:rPr>
          <w:rFonts w:ascii="Times New Roman" w:hAnsi="Times New Roman" w:cs="Times New Roman"/>
          <w:sz w:val="24"/>
          <w:szCs w:val="24"/>
        </w:rPr>
        <w:t>wa</w:t>
      </w:r>
      <w:r w:rsidR="00710F12">
        <w:rPr>
          <w:rFonts w:ascii="Times New Roman" w:hAnsi="Times New Roman" w:cs="Times New Roman"/>
          <w:sz w:val="24"/>
          <w:szCs w:val="24"/>
        </w:rPr>
        <w:t>nia Wykonawcy w obrocie prawnym</w:t>
      </w:r>
      <w:r w:rsidR="00B416A1">
        <w:rPr>
          <w:rFonts w:ascii="Times New Roman" w:hAnsi="Times New Roman" w:cs="Times New Roman"/>
          <w:sz w:val="24"/>
          <w:szCs w:val="24"/>
        </w:rPr>
        <w:t>, zgodnie z danymi ujawnionymi w KRS – rejestrze przedsiębiorców albo w ewidencji działalności gospodarczej lub zgodnie z postanowieniami umowy spółki; lub przez osobę umocowaną do podpisywania ofert.</w:t>
      </w:r>
      <w:r w:rsidR="00E9042C">
        <w:rPr>
          <w:rFonts w:ascii="Times New Roman" w:hAnsi="Times New Roman" w:cs="Times New Roman"/>
          <w:sz w:val="24"/>
          <w:szCs w:val="24"/>
        </w:rPr>
        <w:t xml:space="preserve"> </w:t>
      </w:r>
      <w:r w:rsidR="00B416A1">
        <w:rPr>
          <w:rFonts w:ascii="Times New Roman" w:hAnsi="Times New Roman" w:cs="Times New Roman"/>
          <w:sz w:val="24"/>
          <w:szCs w:val="24"/>
        </w:rPr>
        <w:t>Pełnomocnictwo powinno być dołączone do formularza oferty</w:t>
      </w:r>
      <w:r w:rsidR="00BC5931">
        <w:rPr>
          <w:rFonts w:ascii="Times New Roman" w:hAnsi="Times New Roman" w:cs="Times New Roman"/>
          <w:sz w:val="24"/>
          <w:szCs w:val="24"/>
        </w:rPr>
        <w:t>,</w:t>
      </w:r>
      <w:r w:rsidR="00B416A1">
        <w:rPr>
          <w:rFonts w:ascii="Times New Roman" w:hAnsi="Times New Roman" w:cs="Times New Roman"/>
          <w:sz w:val="24"/>
          <w:szCs w:val="24"/>
        </w:rPr>
        <w:t xml:space="preserve"> o ile </w:t>
      </w:r>
      <w:r w:rsidR="00ED4887">
        <w:rPr>
          <w:rFonts w:ascii="Times New Roman" w:hAnsi="Times New Roman" w:cs="Times New Roman"/>
          <w:sz w:val="24"/>
          <w:szCs w:val="24"/>
        </w:rPr>
        <w:t>istnieje konieczność jego załączenia</w:t>
      </w:r>
      <w:r w:rsidR="00B41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321" w:rsidRDefault="005A2321" w:rsidP="00B41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21" w:rsidRPr="005A2321" w:rsidRDefault="005A2321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321">
        <w:rPr>
          <w:rFonts w:ascii="Times New Roman" w:hAnsi="Times New Roman" w:cs="Times New Roman"/>
          <w:b/>
          <w:sz w:val="24"/>
          <w:szCs w:val="24"/>
        </w:rPr>
        <w:t xml:space="preserve">Uprawnienia do </w:t>
      </w:r>
      <w:r w:rsidR="00A81BCE">
        <w:rPr>
          <w:rFonts w:ascii="Times New Roman" w:hAnsi="Times New Roman" w:cs="Times New Roman"/>
          <w:b/>
          <w:sz w:val="24"/>
          <w:szCs w:val="24"/>
        </w:rPr>
        <w:t>prowadzenia</w:t>
      </w:r>
      <w:r w:rsidRPr="005A2321">
        <w:rPr>
          <w:rFonts w:ascii="Times New Roman" w:hAnsi="Times New Roman" w:cs="Times New Roman"/>
          <w:b/>
          <w:sz w:val="24"/>
          <w:szCs w:val="24"/>
        </w:rPr>
        <w:t xml:space="preserve"> określonej działalności </w:t>
      </w:r>
      <w:r w:rsidR="00A81BCE">
        <w:rPr>
          <w:rFonts w:ascii="Times New Roman" w:hAnsi="Times New Roman" w:cs="Times New Roman"/>
          <w:b/>
          <w:sz w:val="24"/>
          <w:szCs w:val="24"/>
        </w:rPr>
        <w:t>zawodowej</w:t>
      </w:r>
      <w:r w:rsidRPr="005A2321">
        <w:rPr>
          <w:rFonts w:ascii="Times New Roman" w:hAnsi="Times New Roman" w:cs="Times New Roman"/>
          <w:b/>
          <w:sz w:val="24"/>
          <w:szCs w:val="24"/>
        </w:rPr>
        <w:t>: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 xml:space="preserve">Wykonawca powinien posiadać uprawnienia do </w:t>
      </w:r>
      <w:r w:rsidR="00EE4F4F">
        <w:rPr>
          <w:rFonts w:ascii="Times New Roman" w:hAnsi="Times New Roman" w:cs="Times New Roman"/>
          <w:sz w:val="24"/>
          <w:szCs w:val="24"/>
        </w:rPr>
        <w:t>prowadzenia</w:t>
      </w:r>
      <w:r w:rsidRPr="005A2321">
        <w:rPr>
          <w:rFonts w:ascii="Times New Roman" w:hAnsi="Times New Roman" w:cs="Times New Roman"/>
          <w:sz w:val="24"/>
          <w:szCs w:val="24"/>
        </w:rPr>
        <w:t xml:space="preserve"> określonej działalności</w:t>
      </w:r>
      <w:r w:rsidR="00EE4F4F">
        <w:rPr>
          <w:rFonts w:ascii="Times New Roman" w:hAnsi="Times New Roman" w:cs="Times New Roman"/>
          <w:sz w:val="24"/>
          <w:szCs w:val="24"/>
        </w:rPr>
        <w:t xml:space="preserve"> zawodowej</w:t>
      </w:r>
      <w:r w:rsidRPr="005A2321">
        <w:rPr>
          <w:rFonts w:ascii="Times New Roman" w:hAnsi="Times New Roman" w:cs="Times New Roman"/>
          <w:sz w:val="24"/>
          <w:szCs w:val="24"/>
        </w:rPr>
        <w:t xml:space="preserve">, </w:t>
      </w:r>
      <w:r w:rsidR="00EE4F4F">
        <w:rPr>
          <w:rFonts w:ascii="Times New Roman" w:hAnsi="Times New Roman" w:cs="Times New Roman"/>
          <w:sz w:val="24"/>
          <w:szCs w:val="24"/>
        </w:rPr>
        <w:t>o ile wynika to z odrębnych przepisów</w:t>
      </w:r>
      <w:r w:rsidRPr="005A2321">
        <w:rPr>
          <w:rFonts w:ascii="Times New Roman" w:hAnsi="Times New Roman" w:cs="Times New Roman"/>
          <w:sz w:val="24"/>
          <w:szCs w:val="24"/>
        </w:rPr>
        <w:t xml:space="preserve">. Warunek ten uważa się za spełniony, jeśli Wykonawca złoży stosowne oświadczenie w przedmiotowym zakresie zawarte w treści formularza oferty, stanowiącego załącznik </w:t>
      </w:r>
      <w:r w:rsidR="00B874EE">
        <w:rPr>
          <w:rFonts w:ascii="Times New Roman" w:hAnsi="Times New Roman" w:cs="Times New Roman"/>
          <w:sz w:val="24"/>
          <w:szCs w:val="24"/>
        </w:rPr>
        <w:t xml:space="preserve">nr 3 </w:t>
      </w:r>
      <w:r w:rsidRPr="005A2321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587D9D" w:rsidRDefault="00587D9D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321" w:rsidRPr="005A2321" w:rsidRDefault="00EE4F4F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Zdolność techniczna</w:t>
      </w:r>
      <w:r w:rsidR="005A2321" w:rsidRPr="005A2321">
        <w:rPr>
          <w:rFonts w:ascii="Times New Roman" w:hAnsi="Times New Roman" w:cs="Times New Roman"/>
          <w:b/>
          <w:sz w:val="24"/>
          <w:szCs w:val="24"/>
        </w:rPr>
        <w:t>: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 xml:space="preserve">Wykonawca powinien </w:t>
      </w:r>
      <w:r w:rsidR="00EE4F4F">
        <w:rPr>
          <w:rFonts w:ascii="Times New Roman" w:hAnsi="Times New Roman" w:cs="Times New Roman"/>
          <w:sz w:val="24"/>
          <w:szCs w:val="24"/>
        </w:rPr>
        <w:t>posiadać odpowiednią zdolność techniczną oraz osoby</w:t>
      </w:r>
      <w:r w:rsidRPr="005A2321">
        <w:rPr>
          <w:rFonts w:ascii="Times New Roman" w:hAnsi="Times New Roman" w:cs="Times New Roman"/>
          <w:sz w:val="24"/>
          <w:szCs w:val="24"/>
        </w:rPr>
        <w:t xml:space="preserve"> zdoln</w:t>
      </w:r>
      <w:r w:rsidR="00EE4F4F">
        <w:rPr>
          <w:rFonts w:ascii="Times New Roman" w:hAnsi="Times New Roman" w:cs="Times New Roman"/>
          <w:sz w:val="24"/>
          <w:szCs w:val="24"/>
        </w:rPr>
        <w:t>e</w:t>
      </w:r>
      <w:r w:rsidRPr="005A2321">
        <w:rPr>
          <w:rFonts w:ascii="Times New Roman" w:hAnsi="Times New Roman" w:cs="Times New Roman"/>
          <w:sz w:val="24"/>
          <w:szCs w:val="24"/>
        </w:rPr>
        <w:t xml:space="preserve"> do prawidłowego wykonania </w:t>
      </w:r>
      <w:r w:rsidR="00EE4F4F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5A2321">
        <w:rPr>
          <w:rFonts w:ascii="Times New Roman" w:hAnsi="Times New Roman" w:cs="Times New Roman"/>
          <w:sz w:val="24"/>
          <w:szCs w:val="24"/>
        </w:rPr>
        <w:t>zamówienia. Warunek ten uważa się za spełniony, jeśli Wykonawca złoży stosowne oświadczenie, iż dysponuje odpowiednim potencjałem technicznym oraz osobami zdolnymi do prawidłowego wykonania przedmiotu zamówienia, zawarte w treśc</w:t>
      </w:r>
      <w:r>
        <w:rPr>
          <w:rFonts w:ascii="Times New Roman" w:hAnsi="Times New Roman" w:cs="Times New Roman"/>
          <w:sz w:val="24"/>
          <w:szCs w:val="24"/>
        </w:rPr>
        <w:t>i formularza oferty, stanowiące</w:t>
      </w:r>
      <w:r w:rsidRPr="005A2321">
        <w:rPr>
          <w:rFonts w:ascii="Times New Roman" w:hAnsi="Times New Roman" w:cs="Times New Roman"/>
          <w:sz w:val="24"/>
          <w:szCs w:val="24"/>
        </w:rPr>
        <w:t xml:space="preserve">go załącznik </w:t>
      </w:r>
      <w:r w:rsidR="00B874EE">
        <w:rPr>
          <w:rFonts w:ascii="Times New Roman" w:hAnsi="Times New Roman" w:cs="Times New Roman"/>
          <w:sz w:val="24"/>
          <w:szCs w:val="24"/>
        </w:rPr>
        <w:t xml:space="preserve">nr 3 </w:t>
      </w:r>
      <w:r w:rsidRPr="005A2321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21" w:rsidRPr="00B467F8" w:rsidRDefault="005A2321" w:rsidP="005A23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F8">
        <w:rPr>
          <w:rFonts w:ascii="Times New Roman" w:hAnsi="Times New Roman" w:cs="Times New Roman"/>
          <w:b/>
          <w:sz w:val="24"/>
          <w:szCs w:val="24"/>
        </w:rPr>
        <w:t>Sytuacja ekonomiczna i finansowa: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>Wykonawca powinien znajdować się w sytuacji ekonomicznej i finansowej umożliwiającej prawidłowe wykonanie przedmiotu zamówienia. Warunek ten uważa się za spełn</w:t>
      </w:r>
      <w:r>
        <w:rPr>
          <w:rFonts w:ascii="Times New Roman" w:hAnsi="Times New Roman" w:cs="Times New Roman"/>
          <w:sz w:val="24"/>
          <w:szCs w:val="24"/>
        </w:rPr>
        <w:t>iony, jeśli Wykonawca złoży sto</w:t>
      </w:r>
      <w:r w:rsidRPr="005A2321">
        <w:rPr>
          <w:rFonts w:ascii="Times New Roman" w:hAnsi="Times New Roman" w:cs="Times New Roman"/>
          <w:sz w:val="24"/>
          <w:szCs w:val="24"/>
        </w:rPr>
        <w:t xml:space="preserve">sowne oświadczenie, iż jego sytuacja ekonomiczna i finansowa umożliwia prawidłowe wykonanie przedmiotu zamówienia, zawarte w treści formularza oferty, stanowiącego załącznik </w:t>
      </w:r>
      <w:r w:rsidR="00B874EE">
        <w:rPr>
          <w:rFonts w:ascii="Times New Roman" w:hAnsi="Times New Roman" w:cs="Times New Roman"/>
          <w:sz w:val="24"/>
          <w:szCs w:val="24"/>
        </w:rPr>
        <w:t xml:space="preserve">nr 3 </w:t>
      </w:r>
      <w:r w:rsidRPr="005A2321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49C" w:rsidRPr="005A2321" w:rsidRDefault="00ED049C" w:rsidP="005A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lastRenderedPageBreak/>
        <w:t>Wykaz oświadczeń i dokumentów, jakie mają dostarczyć Wykonawcy w celu potwierdzenia spełniania warunków udziału w postępowaniu:</w:t>
      </w:r>
    </w:p>
    <w:p w:rsidR="00C53B74" w:rsidRPr="005A2321" w:rsidRDefault="00C53B74" w:rsidP="00C53B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>Wypełniony Formularz Oferty, stanowiący załącznik nr 1 do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3B74" w:rsidRPr="005A2321" w:rsidRDefault="00C53B74" w:rsidP="00C53B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>Wypełnione Oświadczenie o braku powiązań osobowych / kapitałowych, stanowiące załącznik nr 2 do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3B74" w:rsidRDefault="00C53B74" w:rsidP="00C53B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 xml:space="preserve">Wypełnione Oświadczenie o spełnieniu warunków udziału w postępowaniu, stanowiące załącznik nr 3 do </w:t>
      </w:r>
      <w:r w:rsidR="001456D0">
        <w:rPr>
          <w:rFonts w:ascii="Times New Roman" w:hAnsi="Times New Roman" w:cs="Times New Roman"/>
          <w:sz w:val="24"/>
          <w:szCs w:val="24"/>
        </w:rPr>
        <w:t>Zapytania Ofertowego,</w:t>
      </w:r>
    </w:p>
    <w:p w:rsidR="001456D0" w:rsidRPr="005A2321" w:rsidRDefault="001456D0" w:rsidP="00C53B7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dokument - klauzula</w:t>
      </w:r>
      <w:r w:rsidRPr="009612A6">
        <w:rPr>
          <w:rFonts w:ascii="Times New Roman" w:hAnsi="Times New Roman" w:cs="Times New Roman"/>
          <w:sz w:val="24"/>
          <w:szCs w:val="24"/>
        </w:rPr>
        <w:t xml:space="preserve"> poufności</w:t>
      </w:r>
      <w:r>
        <w:rPr>
          <w:rFonts w:ascii="Times New Roman" w:hAnsi="Times New Roman" w:cs="Times New Roman"/>
          <w:sz w:val="24"/>
          <w:szCs w:val="24"/>
        </w:rPr>
        <w:t xml:space="preserve">, stanowiący załącznik nr 4 do </w:t>
      </w:r>
      <w:r w:rsidR="00FD7F37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>Zamawiający dokonywać będzie oceny spełnienia przez Wykona</w:t>
      </w:r>
      <w:r w:rsidR="009E42D5">
        <w:rPr>
          <w:rFonts w:ascii="Times New Roman" w:hAnsi="Times New Roman" w:cs="Times New Roman"/>
          <w:sz w:val="24"/>
          <w:szCs w:val="24"/>
        </w:rPr>
        <w:t>wców warunków udziału w postępo</w:t>
      </w:r>
      <w:r w:rsidRPr="005A2321">
        <w:rPr>
          <w:rFonts w:ascii="Times New Roman" w:hAnsi="Times New Roman" w:cs="Times New Roman"/>
          <w:sz w:val="24"/>
          <w:szCs w:val="24"/>
        </w:rPr>
        <w:t xml:space="preserve">waniu na podstawie informacji zawartych w dokumentach i oświadczeniach wymienionych w Zapytaniu Ofertowym (Wykaz oświadczeń i dokumentów, jakie mają dostarczyć Wykonawcy w celu potwierdzenia spełniania warunków udziału w postępowaniu), zgodnie z formułą „spełnia – nie spełnia”. </w:t>
      </w:r>
    </w:p>
    <w:p w:rsid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 xml:space="preserve">Wykonawca, który nie spełnia warunków udziału w postępowaniu określonych powyżej, podlegać będzie wykluczeniu z udziału w postępowaniu, a złożona przez niego oferta zostanie </w:t>
      </w:r>
      <w:r w:rsidR="00C53B74">
        <w:rPr>
          <w:rFonts w:ascii="Times New Roman" w:hAnsi="Times New Roman" w:cs="Times New Roman"/>
          <w:sz w:val="24"/>
          <w:szCs w:val="24"/>
        </w:rPr>
        <w:t>odrzucona</w:t>
      </w:r>
      <w:r w:rsidRPr="005A2321">
        <w:rPr>
          <w:rFonts w:ascii="Times New Roman" w:hAnsi="Times New Roman" w:cs="Times New Roman"/>
          <w:sz w:val="24"/>
          <w:szCs w:val="24"/>
        </w:rPr>
        <w:t>.</w:t>
      </w:r>
    </w:p>
    <w:p w:rsidR="00B416A1" w:rsidRDefault="00B416A1" w:rsidP="00B41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wszystkie koszty związane z przygotowaniem i złożeniem oferty, niezależnie od wyniku postępowania. Zamawiający nie odpowiada za koszty poniesione przez Wykonawcę w związku z przygotowaniem i złożeniem oferty. </w:t>
      </w:r>
    </w:p>
    <w:p w:rsidR="006C1602" w:rsidRDefault="006C1602" w:rsidP="00B41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91" w:rsidRDefault="00B416A1" w:rsidP="00B41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może być złożona</w:t>
      </w:r>
      <w:r w:rsidR="005363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F12" w:rsidRPr="00536391" w:rsidRDefault="00710F12" w:rsidP="00710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 xml:space="preserve">drogą elektroniczną na adres </w:t>
      </w:r>
      <w:hyperlink r:id="rId9" w:history="1">
        <w:r w:rsidRPr="00536391">
          <w:rPr>
            <w:rStyle w:val="Hipercze"/>
            <w:rFonts w:ascii="Times New Roman" w:hAnsi="Times New Roman" w:cs="Times New Roman"/>
            <w:sz w:val="24"/>
            <w:szCs w:val="24"/>
          </w:rPr>
          <w:t>w.grzeskowiak@firmagrzeskowiak.pl</w:t>
        </w:r>
      </w:hyperlink>
      <w:r w:rsidRPr="0053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tytule maila proszę wskazać numer zapytania ofertowego (0</w:t>
      </w:r>
      <w:r w:rsidR="00AF0A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E1E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710F12" w:rsidRDefault="00710F12" w:rsidP="00710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710F12" w:rsidRPr="00536391" w:rsidRDefault="00710F12" w:rsidP="00710F1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 xml:space="preserve">osobiście lub przesyłką pocztową/kurierską </w:t>
      </w:r>
      <w:r>
        <w:rPr>
          <w:rFonts w:ascii="Times New Roman" w:hAnsi="Times New Roman" w:cs="Times New Roman"/>
          <w:sz w:val="24"/>
          <w:szCs w:val="24"/>
        </w:rPr>
        <w:t>w zamkniętej kopercie z dopiskiem zapytanie ofertowe nr 0</w:t>
      </w:r>
      <w:r w:rsidR="00AF0A82">
        <w:rPr>
          <w:rFonts w:ascii="Times New Roman" w:hAnsi="Times New Roman" w:cs="Times New Roman"/>
          <w:sz w:val="24"/>
          <w:szCs w:val="24"/>
        </w:rPr>
        <w:t>4</w:t>
      </w:r>
      <w:r w:rsidR="003E1E6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na adres Firma Handlowo Usługowa Grześkowiak Wojciech Grześkowiak, Niałek Wielki 19, 64-200 Wolsztyn</w:t>
      </w:r>
      <w:r w:rsidR="00587D9D">
        <w:rPr>
          <w:rFonts w:ascii="Times New Roman" w:hAnsi="Times New Roman" w:cs="Times New Roman"/>
          <w:sz w:val="24"/>
          <w:szCs w:val="24"/>
        </w:rPr>
        <w:t>.</w:t>
      </w:r>
    </w:p>
    <w:p w:rsidR="00710F12" w:rsidRDefault="00710F12" w:rsidP="005A2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321" w:rsidRPr="005A2321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>Miejsce realizacji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217D" w:rsidRDefault="005A2321" w:rsidP="005A2321">
      <w:pPr>
        <w:jc w:val="both"/>
        <w:rPr>
          <w:rFonts w:ascii="Times New Roman" w:hAnsi="Times New Roman" w:cs="Times New Roman"/>
          <w:sz w:val="24"/>
          <w:szCs w:val="24"/>
        </w:rPr>
      </w:pPr>
      <w:r w:rsidRPr="005A2321">
        <w:rPr>
          <w:rFonts w:ascii="Times New Roman" w:hAnsi="Times New Roman" w:cs="Times New Roman"/>
          <w:sz w:val="24"/>
          <w:szCs w:val="24"/>
        </w:rPr>
        <w:t xml:space="preserve">Województwo: </w:t>
      </w:r>
      <w:r>
        <w:rPr>
          <w:rFonts w:ascii="Times New Roman" w:hAnsi="Times New Roman" w:cs="Times New Roman"/>
          <w:sz w:val="24"/>
          <w:szCs w:val="24"/>
        </w:rPr>
        <w:t>zachodniopomorskie</w:t>
      </w:r>
      <w:r w:rsidRPr="005A2321">
        <w:rPr>
          <w:rFonts w:ascii="Times New Roman" w:hAnsi="Times New Roman" w:cs="Times New Roman"/>
          <w:sz w:val="24"/>
          <w:szCs w:val="24"/>
        </w:rPr>
        <w:t xml:space="preserve">, Powiat: </w:t>
      </w:r>
      <w:r>
        <w:rPr>
          <w:rFonts w:ascii="Times New Roman" w:hAnsi="Times New Roman" w:cs="Times New Roman"/>
          <w:sz w:val="24"/>
          <w:szCs w:val="24"/>
        </w:rPr>
        <w:t>szczecinecki, Gmina: Szczecinek</w:t>
      </w:r>
      <w:r w:rsidRPr="005A2321">
        <w:rPr>
          <w:rFonts w:ascii="Times New Roman" w:hAnsi="Times New Roman" w:cs="Times New Roman"/>
          <w:sz w:val="24"/>
          <w:szCs w:val="24"/>
        </w:rPr>
        <w:t xml:space="preserve">, Miejscowość: </w:t>
      </w:r>
      <w:r>
        <w:rPr>
          <w:rFonts w:ascii="Times New Roman" w:hAnsi="Times New Roman" w:cs="Times New Roman"/>
          <w:sz w:val="24"/>
          <w:szCs w:val="24"/>
        </w:rPr>
        <w:t>Szczecinek</w:t>
      </w:r>
    </w:p>
    <w:p w:rsidR="00536391" w:rsidRDefault="00536391" w:rsidP="001B3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lastRenderedPageBreak/>
        <w:t>Informacja o kryteriach oceny oraz wagach punktowych lub procentowych przypisanych do poszczególnych kryteriów oceny</w:t>
      </w:r>
      <w:r w:rsidR="00B87C98">
        <w:rPr>
          <w:rFonts w:ascii="Times New Roman" w:hAnsi="Times New Roman" w:cs="Times New Roman"/>
          <w:sz w:val="24"/>
          <w:szCs w:val="24"/>
        </w:rPr>
        <w:t xml:space="preserve"> oferty</w:t>
      </w:r>
    </w:p>
    <w:p w:rsidR="006C1602" w:rsidRPr="003E1E67" w:rsidRDefault="00771F37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zamawiający będzie kierował się następując</w:t>
      </w:r>
      <w:r w:rsidR="006C1602">
        <w:rPr>
          <w:rFonts w:ascii="Times New Roman" w:hAnsi="Times New Roman" w:cs="Times New Roman"/>
          <w:sz w:val="24"/>
          <w:szCs w:val="24"/>
        </w:rPr>
        <w:t>ymi kryteriami i ich znaczeniem: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5115"/>
        <w:gridCol w:w="3402"/>
      </w:tblGrid>
      <w:tr w:rsidR="00771F37" w:rsidTr="00C415A4">
        <w:tc>
          <w:tcPr>
            <w:tcW w:w="663" w:type="dxa"/>
          </w:tcPr>
          <w:p w:rsidR="00771F37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15" w:type="dxa"/>
          </w:tcPr>
          <w:p w:rsidR="00771F37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3402" w:type="dxa"/>
          </w:tcPr>
          <w:p w:rsidR="00771F37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</w:tr>
      <w:tr w:rsidR="00771F37" w:rsidTr="00C415A4">
        <w:tc>
          <w:tcPr>
            <w:tcW w:w="663" w:type="dxa"/>
          </w:tcPr>
          <w:p w:rsidR="00771F37" w:rsidRDefault="00771F37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5" w:type="dxa"/>
          </w:tcPr>
          <w:p w:rsidR="00771F37" w:rsidRDefault="00710F12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przedmiot zamówienia</w:t>
            </w:r>
          </w:p>
        </w:tc>
        <w:tc>
          <w:tcPr>
            <w:tcW w:w="3402" w:type="dxa"/>
          </w:tcPr>
          <w:p w:rsidR="00771F37" w:rsidRDefault="003E1E67" w:rsidP="00C4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415A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771F37" w:rsidTr="00C415A4">
        <w:tc>
          <w:tcPr>
            <w:tcW w:w="663" w:type="dxa"/>
          </w:tcPr>
          <w:p w:rsidR="00771F37" w:rsidRDefault="003E1E67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771F37" w:rsidRDefault="00C415A4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świadczenia serwisu gwarancyjnego</w:t>
            </w:r>
          </w:p>
        </w:tc>
        <w:tc>
          <w:tcPr>
            <w:tcW w:w="3402" w:type="dxa"/>
          </w:tcPr>
          <w:p w:rsidR="00771F37" w:rsidRDefault="003E1E67" w:rsidP="00C4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15A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E9042C" w:rsidTr="00C415A4">
        <w:tc>
          <w:tcPr>
            <w:tcW w:w="663" w:type="dxa"/>
          </w:tcPr>
          <w:p w:rsidR="00E9042C" w:rsidRDefault="003E1E67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E9042C" w:rsidRDefault="00E9042C" w:rsidP="001B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reakcji na awarię</w:t>
            </w:r>
          </w:p>
        </w:tc>
        <w:tc>
          <w:tcPr>
            <w:tcW w:w="3402" w:type="dxa"/>
          </w:tcPr>
          <w:p w:rsidR="00E9042C" w:rsidRDefault="003E1E67" w:rsidP="00C4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042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771F37" w:rsidTr="00C415A4">
        <w:tc>
          <w:tcPr>
            <w:tcW w:w="5778" w:type="dxa"/>
            <w:gridSpan w:val="2"/>
          </w:tcPr>
          <w:p w:rsidR="00771F37" w:rsidRDefault="00771F37" w:rsidP="0077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402" w:type="dxa"/>
          </w:tcPr>
          <w:p w:rsidR="00771F37" w:rsidRPr="00771F37" w:rsidRDefault="00771F37" w:rsidP="00771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37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</w:tc>
      </w:tr>
    </w:tbl>
    <w:p w:rsidR="00C54191" w:rsidRDefault="00C54191" w:rsidP="00C54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Opis sposobu przyznawania punktacji za spełnienie danego kryterium oceny oferty</w:t>
      </w:r>
    </w:p>
    <w:p w:rsidR="006C1602" w:rsidRPr="00A5236C" w:rsidRDefault="006C1602" w:rsidP="006C1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Default="00E9042C" w:rsidP="00E904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8E6D49">
        <w:rPr>
          <w:rFonts w:ascii="Times New Roman" w:hAnsi="Times New Roman" w:cs="Times New Roman"/>
          <w:sz w:val="24"/>
          <w:szCs w:val="24"/>
        </w:rPr>
        <w:t xml:space="preserve"> – </w:t>
      </w:r>
      <w:r w:rsidR="003E1E67">
        <w:rPr>
          <w:rFonts w:ascii="Times New Roman" w:hAnsi="Times New Roman" w:cs="Times New Roman"/>
          <w:sz w:val="24"/>
          <w:szCs w:val="24"/>
        </w:rPr>
        <w:t>70</w:t>
      </w:r>
      <w:r w:rsidR="008E6D49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786754" w:rsidRPr="00BE4955" w:rsidRDefault="00786754" w:rsidP="00786754">
      <w:pPr>
        <w:jc w:val="both"/>
        <w:rPr>
          <w:rFonts w:ascii="Times New Roman" w:hAnsi="Times New Roman" w:cs="Times New Roman"/>
          <w:sz w:val="24"/>
          <w:szCs w:val="24"/>
        </w:rPr>
      </w:pPr>
      <w:r w:rsidRPr="00BE4955">
        <w:rPr>
          <w:rFonts w:ascii="Times New Roman" w:hAnsi="Times New Roman" w:cs="Times New Roman"/>
        </w:rPr>
        <w:t xml:space="preserve">Cena netto </w:t>
      </w:r>
      <w:r w:rsidR="00E37E76">
        <w:rPr>
          <w:rFonts w:ascii="Times New Roman" w:hAnsi="Times New Roman" w:cs="Times New Roman"/>
        </w:rPr>
        <w:t>za przedmiot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C3E">
        <w:rPr>
          <w:rFonts w:ascii="Times New Roman" w:hAnsi="Times New Roman" w:cs="Times New Roman"/>
          <w:sz w:val="24"/>
          <w:szCs w:val="24"/>
        </w:rPr>
        <w:t xml:space="preserve">w </w:t>
      </w:r>
      <w:r w:rsidR="00E37E76">
        <w:rPr>
          <w:rFonts w:ascii="Times New Roman" w:hAnsi="Times New Roman" w:cs="Times New Roman"/>
          <w:sz w:val="24"/>
          <w:szCs w:val="24"/>
        </w:rPr>
        <w:t>zakresie zakupu, montażu oraz</w:t>
      </w:r>
      <w:r w:rsidR="00901C3E">
        <w:rPr>
          <w:rFonts w:ascii="Times New Roman" w:hAnsi="Times New Roman" w:cs="Times New Roman"/>
          <w:sz w:val="24"/>
          <w:szCs w:val="24"/>
        </w:rPr>
        <w:t xml:space="preserve"> uruchomienia </w:t>
      </w: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Cn</m:t>
              </m:r>
            </m:num>
            <m:den>
              <m:r>
                <w:rPr>
                  <w:rFonts w:ascii="Cambria Math" w:hAnsi="Cambria Math" w:cs="Times New Roman"/>
                </w:rPr>
                <m:t>Co</m:t>
              </m:r>
            </m:den>
          </m:f>
          <m:r>
            <w:rPr>
              <w:rFonts w:ascii="Cambria Math" w:hAnsi="Cambria Math" w:cs="Times New Roman"/>
            </w:rPr>
            <m:t xml:space="preserve"> x 70</m:t>
          </m:r>
        </m:oMath>
      </m:oMathPara>
    </w:p>
    <w:p w:rsidR="00786754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E4955">
        <w:rPr>
          <w:rFonts w:ascii="Times New Roman" w:hAnsi="Times New Roman" w:cs="Times New Roman"/>
        </w:rPr>
        <w:t xml:space="preserve">gdzie: </w:t>
      </w: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E4955">
        <w:rPr>
          <w:rFonts w:ascii="Times New Roman" w:hAnsi="Times New Roman" w:cs="Times New Roman"/>
        </w:rPr>
        <w:t xml:space="preserve">P – liczba punktów przyznanych </w:t>
      </w:r>
      <w:r w:rsidR="00083CEC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za zaoferowaną cenę</w:t>
      </w: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BE4955">
        <w:rPr>
          <w:rFonts w:ascii="Times New Roman" w:hAnsi="Times New Roman" w:cs="Times New Roman"/>
        </w:rPr>
        <w:t>Cn</w:t>
      </w:r>
      <w:proofErr w:type="spellEnd"/>
      <w:r w:rsidRPr="00BE4955">
        <w:rPr>
          <w:rFonts w:ascii="Times New Roman" w:hAnsi="Times New Roman" w:cs="Times New Roman"/>
        </w:rPr>
        <w:t xml:space="preserve"> – najniższa cena</w:t>
      </w:r>
      <w:r>
        <w:rPr>
          <w:rFonts w:ascii="Times New Roman" w:hAnsi="Times New Roman" w:cs="Times New Roman"/>
        </w:rPr>
        <w:t>/wartość</w:t>
      </w:r>
      <w:r w:rsidRPr="00BE4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 złożonej</w:t>
      </w:r>
      <w:r w:rsidRPr="00BE4955">
        <w:rPr>
          <w:rFonts w:ascii="Times New Roman" w:hAnsi="Times New Roman" w:cs="Times New Roman"/>
        </w:rPr>
        <w:t xml:space="preserve"> w ramach zapytania </w:t>
      </w: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E4955">
        <w:rPr>
          <w:rFonts w:ascii="Times New Roman" w:hAnsi="Times New Roman" w:cs="Times New Roman"/>
        </w:rPr>
        <w:t>Co – cena</w:t>
      </w:r>
      <w:r>
        <w:rPr>
          <w:rFonts w:ascii="Times New Roman" w:hAnsi="Times New Roman" w:cs="Times New Roman"/>
        </w:rPr>
        <w:t>/wartość</w:t>
      </w:r>
      <w:r w:rsidRPr="00BE4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danej oferty</w:t>
      </w:r>
      <w:r w:rsidRPr="00BE4955">
        <w:rPr>
          <w:rFonts w:ascii="Times New Roman" w:hAnsi="Times New Roman" w:cs="Times New Roman"/>
        </w:rPr>
        <w:t xml:space="preserve"> </w:t>
      </w:r>
    </w:p>
    <w:p w:rsidR="00786754" w:rsidRPr="00BE4955" w:rsidRDefault="00786754" w:rsidP="007867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86754" w:rsidRDefault="00B05BFE" w:rsidP="00E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B05BFE">
        <w:rPr>
          <w:rFonts w:ascii="Times New Roman" w:hAnsi="Times New Roman" w:cs="Times New Roman"/>
          <w:sz w:val="24"/>
          <w:szCs w:val="24"/>
        </w:rPr>
        <w:t>Cena ofertowa powinna zostać określona z dokładnością do 2 miejsc po przecinku.</w:t>
      </w:r>
    </w:p>
    <w:p w:rsidR="00587D9D" w:rsidRPr="00E9042C" w:rsidRDefault="00587D9D" w:rsidP="00E90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42C" w:rsidRDefault="00E9042C" w:rsidP="00E904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świadczenia serwisu gwarancyjnego</w:t>
      </w:r>
      <w:r w:rsidR="00647837">
        <w:rPr>
          <w:rFonts w:ascii="Times New Roman" w:hAnsi="Times New Roman" w:cs="Times New Roman"/>
          <w:sz w:val="24"/>
          <w:szCs w:val="24"/>
        </w:rPr>
        <w:t xml:space="preserve"> – </w:t>
      </w:r>
      <w:r w:rsidR="00A62C87">
        <w:rPr>
          <w:rFonts w:ascii="Times New Roman" w:hAnsi="Times New Roman" w:cs="Times New Roman"/>
          <w:sz w:val="24"/>
          <w:szCs w:val="24"/>
        </w:rPr>
        <w:t>20</w:t>
      </w:r>
      <w:r w:rsidR="00647837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E37E76" w:rsidRDefault="00E37E76" w:rsidP="00E37E76">
      <w:pPr>
        <w:jc w:val="both"/>
        <w:rPr>
          <w:rFonts w:ascii="Times New Roman" w:hAnsi="Times New Roman" w:cs="Times New Roman"/>
          <w:sz w:val="24"/>
          <w:szCs w:val="24"/>
        </w:rPr>
      </w:pPr>
      <w:r w:rsidRPr="002051B6">
        <w:rPr>
          <w:rFonts w:ascii="Times New Roman" w:hAnsi="Times New Roman" w:cs="Times New Roman"/>
          <w:sz w:val="24"/>
          <w:szCs w:val="24"/>
        </w:rPr>
        <w:t xml:space="preserve">- </w:t>
      </w:r>
      <w:r w:rsidR="00A62C87">
        <w:rPr>
          <w:rFonts w:ascii="Times New Roman" w:hAnsi="Times New Roman" w:cs="Times New Roman"/>
          <w:sz w:val="24"/>
          <w:szCs w:val="24"/>
        </w:rPr>
        <w:t>poniżej</w:t>
      </w:r>
      <w:r w:rsidRPr="002051B6">
        <w:rPr>
          <w:rFonts w:ascii="Times New Roman" w:hAnsi="Times New Roman" w:cs="Times New Roman"/>
          <w:sz w:val="24"/>
          <w:szCs w:val="24"/>
        </w:rPr>
        <w:t xml:space="preserve"> </w:t>
      </w:r>
      <w:r w:rsidR="00AF0A82">
        <w:rPr>
          <w:rFonts w:ascii="Times New Roman" w:hAnsi="Times New Roman" w:cs="Times New Roman"/>
          <w:sz w:val="24"/>
          <w:szCs w:val="24"/>
        </w:rPr>
        <w:t>36</w:t>
      </w:r>
      <w:r w:rsidRPr="002051B6">
        <w:rPr>
          <w:rFonts w:ascii="Times New Roman" w:hAnsi="Times New Roman" w:cs="Times New Roman"/>
          <w:sz w:val="24"/>
          <w:szCs w:val="24"/>
        </w:rPr>
        <w:t xml:space="preserve"> miesięcy od daty uruchomienia – </w:t>
      </w:r>
      <w:r>
        <w:rPr>
          <w:rFonts w:ascii="Times New Roman" w:hAnsi="Times New Roman" w:cs="Times New Roman"/>
          <w:sz w:val="24"/>
          <w:szCs w:val="24"/>
        </w:rPr>
        <w:t>0 punktów</w:t>
      </w:r>
      <w:r w:rsidRPr="002051B6">
        <w:rPr>
          <w:rFonts w:ascii="Times New Roman" w:hAnsi="Times New Roman" w:cs="Times New Roman"/>
          <w:sz w:val="24"/>
          <w:szCs w:val="24"/>
        </w:rPr>
        <w:t>,</w:t>
      </w:r>
    </w:p>
    <w:p w:rsidR="00A62C87" w:rsidRPr="002051B6" w:rsidRDefault="00A62C87" w:rsidP="00E37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</w:t>
      </w:r>
      <w:r w:rsidR="00AF0A8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AF0A8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miesięcy </w:t>
      </w:r>
      <w:r w:rsidRPr="002051B6">
        <w:rPr>
          <w:rFonts w:ascii="Times New Roman" w:hAnsi="Times New Roman" w:cs="Times New Roman"/>
          <w:sz w:val="24"/>
          <w:szCs w:val="24"/>
        </w:rPr>
        <w:t>od daty uruchomienia</w:t>
      </w:r>
      <w:r>
        <w:rPr>
          <w:rFonts w:ascii="Times New Roman" w:hAnsi="Times New Roman" w:cs="Times New Roman"/>
          <w:sz w:val="24"/>
          <w:szCs w:val="24"/>
        </w:rPr>
        <w:t xml:space="preserve"> – 10 punktów,</w:t>
      </w:r>
    </w:p>
    <w:p w:rsidR="00E37E76" w:rsidRPr="002051B6" w:rsidRDefault="00E37E76" w:rsidP="00E37E76">
      <w:pPr>
        <w:jc w:val="both"/>
        <w:rPr>
          <w:rFonts w:ascii="Times New Roman" w:hAnsi="Times New Roman" w:cs="Times New Roman"/>
          <w:sz w:val="24"/>
          <w:szCs w:val="24"/>
        </w:rPr>
      </w:pPr>
      <w:r w:rsidRPr="002051B6">
        <w:rPr>
          <w:rFonts w:ascii="Times New Roman" w:hAnsi="Times New Roman" w:cs="Times New Roman"/>
          <w:sz w:val="24"/>
          <w:szCs w:val="24"/>
        </w:rPr>
        <w:t xml:space="preserve">- powyżej </w:t>
      </w:r>
      <w:r w:rsidR="00AF0A82">
        <w:rPr>
          <w:rFonts w:ascii="Times New Roman" w:hAnsi="Times New Roman" w:cs="Times New Roman"/>
          <w:sz w:val="24"/>
          <w:szCs w:val="24"/>
        </w:rPr>
        <w:t>60</w:t>
      </w:r>
      <w:r w:rsidRPr="002051B6">
        <w:rPr>
          <w:rFonts w:ascii="Times New Roman" w:hAnsi="Times New Roman" w:cs="Times New Roman"/>
          <w:sz w:val="24"/>
          <w:szCs w:val="24"/>
        </w:rPr>
        <w:t xml:space="preserve"> miesięcy od daty uruchomienia – </w:t>
      </w:r>
      <w:r w:rsidR="00A62C87">
        <w:rPr>
          <w:rFonts w:ascii="Times New Roman" w:hAnsi="Times New Roman" w:cs="Times New Roman"/>
          <w:sz w:val="24"/>
          <w:szCs w:val="24"/>
        </w:rPr>
        <w:t>20</w:t>
      </w:r>
      <w:r w:rsidRPr="002051B6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2C612E" w:rsidRDefault="002C612E" w:rsidP="002C612E">
      <w:pPr>
        <w:jc w:val="both"/>
        <w:rPr>
          <w:rFonts w:ascii="Times New Roman" w:hAnsi="Times New Roman" w:cs="Times New Roman"/>
          <w:sz w:val="24"/>
          <w:szCs w:val="24"/>
        </w:rPr>
      </w:pPr>
      <w:r w:rsidRPr="00703D38">
        <w:rPr>
          <w:rFonts w:ascii="Times New Roman" w:hAnsi="Times New Roman" w:cs="Times New Roman"/>
          <w:sz w:val="24"/>
          <w:szCs w:val="24"/>
        </w:rPr>
        <w:t>Okres świadczenia serwisu gwarancyjnego powinien być określony w miesiącach.</w:t>
      </w:r>
    </w:p>
    <w:p w:rsidR="00FD7F37" w:rsidRDefault="00FD7F37" w:rsidP="002C6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D2D" w:rsidRPr="00703D38" w:rsidRDefault="00477D2D" w:rsidP="002C6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42C" w:rsidRPr="00E9042C" w:rsidRDefault="00E9042C" w:rsidP="00E9042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Czas reakcji na awarię</w:t>
      </w:r>
      <w:r w:rsidR="00647837">
        <w:rPr>
          <w:rFonts w:ascii="Times New Roman" w:hAnsi="Times New Roman" w:cs="Times New Roman"/>
          <w:sz w:val="24"/>
          <w:szCs w:val="24"/>
        </w:rPr>
        <w:t xml:space="preserve"> – </w:t>
      </w:r>
      <w:r w:rsidR="00A62C87">
        <w:rPr>
          <w:rFonts w:ascii="Times New Roman" w:hAnsi="Times New Roman" w:cs="Times New Roman"/>
          <w:sz w:val="24"/>
          <w:szCs w:val="24"/>
        </w:rPr>
        <w:t>10</w:t>
      </w:r>
      <w:r w:rsidR="00647837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E9042C" w:rsidRPr="002051B6" w:rsidRDefault="00647837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2051B6">
        <w:rPr>
          <w:rFonts w:ascii="Times New Roman" w:hAnsi="Times New Roman" w:cs="Times New Roman"/>
          <w:sz w:val="24"/>
          <w:szCs w:val="24"/>
        </w:rPr>
        <w:t xml:space="preserve">- do 24h – </w:t>
      </w:r>
      <w:r w:rsidR="00A62C87">
        <w:rPr>
          <w:rFonts w:ascii="Times New Roman" w:hAnsi="Times New Roman" w:cs="Times New Roman"/>
          <w:sz w:val="24"/>
          <w:szCs w:val="24"/>
        </w:rPr>
        <w:t>10</w:t>
      </w:r>
      <w:r w:rsidRPr="002051B6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647837" w:rsidRPr="002051B6" w:rsidRDefault="00647837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2051B6">
        <w:rPr>
          <w:rFonts w:ascii="Times New Roman" w:hAnsi="Times New Roman" w:cs="Times New Roman"/>
          <w:sz w:val="24"/>
          <w:szCs w:val="24"/>
        </w:rPr>
        <w:t>- powyżej 24h – 0 punktów.</w:t>
      </w:r>
    </w:p>
    <w:p w:rsidR="00A62C87" w:rsidRDefault="00A62C87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czas reakcji na awarię rozumiemy stawienie się w miejscu wykonania przedmiotu zamówienia serwisanta, oddelegowanego ze strony Wykonawcy. </w:t>
      </w:r>
    </w:p>
    <w:p w:rsidR="00647837" w:rsidRPr="002051B6" w:rsidRDefault="00B05BFE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 w:rsidRPr="002051B6">
        <w:rPr>
          <w:rFonts w:ascii="Times New Roman" w:hAnsi="Times New Roman" w:cs="Times New Roman"/>
          <w:sz w:val="24"/>
          <w:szCs w:val="24"/>
        </w:rPr>
        <w:t>Czas reakcji na awarię powinien być określony w godzinach.</w:t>
      </w:r>
    </w:p>
    <w:p w:rsidR="00C35577" w:rsidRPr="00C35577" w:rsidRDefault="00C35577" w:rsidP="00C35577">
      <w:p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>Wyniki wszystkich obliczeń dokonywanych w poszczególnych kryteriach podlegają zaokrągleniu do dwóch miejsc po przecinku, przy zachowaniu matematycznej zasady zaokrąglania liczb.</w:t>
      </w:r>
    </w:p>
    <w:p w:rsidR="00C35577" w:rsidRDefault="00C35577" w:rsidP="00486D10">
      <w:p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>Punkty przyznane w poszczególnych kryteriach danej oferty zostaną do siebie dodane.</w:t>
      </w:r>
    </w:p>
    <w:p w:rsidR="00647837" w:rsidRDefault="00647837" w:rsidP="00486D10">
      <w:pPr>
        <w:pStyle w:val="Default"/>
        <w:spacing w:after="240" w:line="276" w:lineRule="auto"/>
        <w:jc w:val="both"/>
        <w:rPr>
          <w:rFonts w:ascii="Times New Roman" w:hAnsi="Times New Roman" w:cs="Times New Roman"/>
        </w:rPr>
      </w:pPr>
      <w:r w:rsidRPr="00BE4955">
        <w:rPr>
          <w:rFonts w:ascii="Times New Roman" w:hAnsi="Times New Roman" w:cs="Times New Roman"/>
        </w:rPr>
        <w:t>Maksymalna liczba punktów do zdobycia wynosi 100. Najkorzystniejszą ofertą zostanie ogłoszona ta, która otrzyma największą liczbę punktów zgodnie z prze</w:t>
      </w:r>
      <w:r w:rsidR="00932FA3">
        <w:rPr>
          <w:rFonts w:ascii="Times New Roman" w:hAnsi="Times New Roman" w:cs="Times New Roman"/>
        </w:rPr>
        <w:t>dstawioną powyżej metodologią</w:t>
      </w:r>
      <w:r w:rsidR="000433AD">
        <w:rPr>
          <w:rFonts w:ascii="Times New Roman" w:hAnsi="Times New Roman" w:cs="Times New Roman"/>
        </w:rPr>
        <w:t>.</w:t>
      </w:r>
    </w:p>
    <w:p w:rsidR="00C35577" w:rsidRDefault="00C35577" w:rsidP="00486D10">
      <w:p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 xml:space="preserve">W przypadku uzyskania takiej samej ilości punktów przez dwóch Wykonawców lub więcej, </w:t>
      </w:r>
      <w:r w:rsidR="00486D10">
        <w:rPr>
          <w:rFonts w:ascii="Times New Roman" w:hAnsi="Times New Roman" w:cs="Times New Roman"/>
          <w:sz w:val="24"/>
          <w:szCs w:val="24"/>
        </w:rPr>
        <w:t>Z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amawiający spośród </w:t>
      </w:r>
      <w:r w:rsidR="00486D10">
        <w:rPr>
          <w:rFonts w:ascii="Times New Roman" w:hAnsi="Times New Roman" w:cs="Times New Roman"/>
          <w:sz w:val="24"/>
          <w:szCs w:val="24"/>
        </w:rPr>
        <w:t>złożonych przez nich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 ofert wybier</w:t>
      </w:r>
      <w:r w:rsidR="00486D10">
        <w:rPr>
          <w:rFonts w:ascii="Times New Roman" w:hAnsi="Times New Roman" w:cs="Times New Roman"/>
          <w:sz w:val="24"/>
          <w:szCs w:val="24"/>
        </w:rPr>
        <w:t>ze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 ofertę z najniższą ceną</w:t>
      </w:r>
      <w:r w:rsidR="00486D10">
        <w:rPr>
          <w:rFonts w:ascii="Times New Roman" w:hAnsi="Times New Roman" w:cs="Times New Roman"/>
          <w:sz w:val="24"/>
          <w:szCs w:val="24"/>
        </w:rPr>
        <w:t>.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 </w:t>
      </w:r>
      <w:r w:rsidR="00486D10">
        <w:rPr>
          <w:rFonts w:ascii="Times New Roman" w:hAnsi="Times New Roman" w:cs="Times New Roman"/>
          <w:sz w:val="24"/>
          <w:szCs w:val="24"/>
        </w:rPr>
        <w:t>J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eżeli zostały złożone oferty o takiej samej cenie, </w:t>
      </w:r>
      <w:r w:rsidR="00486D10">
        <w:rPr>
          <w:rFonts w:ascii="Times New Roman" w:hAnsi="Times New Roman" w:cs="Times New Roman"/>
          <w:sz w:val="24"/>
          <w:szCs w:val="24"/>
        </w:rPr>
        <w:t>Z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486D10">
        <w:rPr>
          <w:rFonts w:ascii="Times New Roman" w:hAnsi="Times New Roman" w:cs="Times New Roman"/>
          <w:sz w:val="24"/>
          <w:szCs w:val="24"/>
        </w:rPr>
        <w:t>wezwie W</w:t>
      </w:r>
      <w:r w:rsidR="00486D10" w:rsidRPr="00486D10">
        <w:rPr>
          <w:rFonts w:ascii="Times New Roman" w:hAnsi="Times New Roman" w:cs="Times New Roman"/>
          <w:sz w:val="24"/>
          <w:szCs w:val="24"/>
        </w:rPr>
        <w:t xml:space="preserve">ykonawców, którzy złożyli te oferty, do złożenia w terminie </w:t>
      </w:r>
      <w:r w:rsidR="006C71BC">
        <w:rPr>
          <w:rFonts w:ascii="Times New Roman" w:hAnsi="Times New Roman" w:cs="Times New Roman"/>
          <w:sz w:val="24"/>
          <w:szCs w:val="24"/>
        </w:rPr>
        <w:t>7</w:t>
      </w:r>
      <w:r w:rsidR="00486D10" w:rsidRPr="002D5A42">
        <w:rPr>
          <w:rFonts w:ascii="Times New Roman" w:hAnsi="Times New Roman" w:cs="Times New Roman"/>
          <w:sz w:val="24"/>
          <w:szCs w:val="24"/>
        </w:rPr>
        <w:t xml:space="preserve"> dni </w:t>
      </w:r>
      <w:r w:rsidR="00486D10" w:rsidRPr="00486D10">
        <w:rPr>
          <w:rFonts w:ascii="Times New Roman" w:hAnsi="Times New Roman" w:cs="Times New Roman"/>
          <w:sz w:val="24"/>
          <w:szCs w:val="24"/>
        </w:rPr>
        <w:t>ofert dodatkowych.</w:t>
      </w:r>
      <w:r w:rsidR="00192B9D">
        <w:rPr>
          <w:rFonts w:ascii="Times New Roman" w:hAnsi="Times New Roman" w:cs="Times New Roman"/>
          <w:sz w:val="24"/>
          <w:szCs w:val="24"/>
        </w:rPr>
        <w:t xml:space="preserve"> </w:t>
      </w:r>
      <w:r w:rsidR="00192B9D" w:rsidRPr="00192B9D">
        <w:rPr>
          <w:rFonts w:ascii="Times New Roman" w:hAnsi="Times New Roman" w:cs="Times New Roman"/>
          <w:sz w:val="24"/>
          <w:szCs w:val="24"/>
        </w:rPr>
        <w:t>Wykonawcy, składając oferty dodatkowe, nie mogą zaoferować cen wyższych niż zaoferowane w złożonych ofertach.</w:t>
      </w:r>
    </w:p>
    <w:p w:rsidR="00191E9C" w:rsidRDefault="00191E9C" w:rsidP="00C35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Termin składania ofert</w:t>
      </w:r>
    </w:p>
    <w:p w:rsidR="008D217D" w:rsidRDefault="006C04CB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D3986">
        <w:rPr>
          <w:rFonts w:ascii="Times New Roman" w:hAnsi="Times New Roman" w:cs="Times New Roman"/>
          <w:sz w:val="24"/>
          <w:szCs w:val="24"/>
        </w:rPr>
        <w:t>ermin składania ofert</w:t>
      </w:r>
      <w:r>
        <w:rPr>
          <w:rFonts w:ascii="Times New Roman" w:hAnsi="Times New Roman" w:cs="Times New Roman"/>
          <w:sz w:val="24"/>
          <w:szCs w:val="24"/>
        </w:rPr>
        <w:t xml:space="preserve"> upływa </w:t>
      </w:r>
      <w:r w:rsidR="00AF0A82">
        <w:rPr>
          <w:rFonts w:ascii="Times New Roman" w:hAnsi="Times New Roman" w:cs="Times New Roman"/>
          <w:sz w:val="24"/>
          <w:szCs w:val="24"/>
        </w:rPr>
        <w:t>08</w:t>
      </w:r>
      <w:r w:rsidR="002051B6" w:rsidRPr="002D5A42">
        <w:rPr>
          <w:rFonts w:ascii="Times New Roman" w:hAnsi="Times New Roman" w:cs="Times New Roman"/>
          <w:sz w:val="24"/>
          <w:szCs w:val="24"/>
        </w:rPr>
        <w:t>.0</w:t>
      </w:r>
      <w:r w:rsidR="00AF0A82">
        <w:rPr>
          <w:rFonts w:ascii="Times New Roman" w:hAnsi="Times New Roman" w:cs="Times New Roman"/>
          <w:sz w:val="24"/>
          <w:szCs w:val="24"/>
        </w:rPr>
        <w:t>3</w:t>
      </w:r>
      <w:r w:rsidR="00ED5692" w:rsidRPr="002D5A42">
        <w:rPr>
          <w:rFonts w:ascii="Times New Roman" w:hAnsi="Times New Roman" w:cs="Times New Roman"/>
          <w:sz w:val="24"/>
          <w:szCs w:val="24"/>
        </w:rPr>
        <w:t>.201</w:t>
      </w:r>
      <w:r w:rsidR="002051B6" w:rsidRPr="002D5A42">
        <w:rPr>
          <w:rFonts w:ascii="Times New Roman" w:hAnsi="Times New Roman" w:cs="Times New Roman"/>
          <w:sz w:val="24"/>
          <w:szCs w:val="24"/>
        </w:rPr>
        <w:t>7</w:t>
      </w:r>
      <w:r w:rsidR="00ED5692" w:rsidRPr="002D5A42">
        <w:rPr>
          <w:rFonts w:ascii="Times New Roman" w:hAnsi="Times New Roman" w:cs="Times New Roman"/>
          <w:sz w:val="24"/>
          <w:szCs w:val="24"/>
        </w:rPr>
        <w:t xml:space="preserve"> r., godz. </w:t>
      </w:r>
      <w:r w:rsidR="002051B6" w:rsidRPr="002D5A42">
        <w:rPr>
          <w:rFonts w:ascii="Times New Roman" w:hAnsi="Times New Roman" w:cs="Times New Roman"/>
          <w:sz w:val="24"/>
          <w:szCs w:val="24"/>
        </w:rPr>
        <w:t>16</w:t>
      </w:r>
      <w:r w:rsidR="00ED5692" w:rsidRPr="002D5A42">
        <w:rPr>
          <w:rFonts w:ascii="Times New Roman" w:hAnsi="Times New Roman" w:cs="Times New Roman"/>
          <w:sz w:val="24"/>
          <w:szCs w:val="24"/>
        </w:rPr>
        <w:t>:00</w:t>
      </w:r>
    </w:p>
    <w:p w:rsidR="00536391" w:rsidRPr="00ED3986" w:rsidRDefault="00536391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złożone po wskazanym powyżej terminie nie będą rozpatrywane. Przy ocenie terminu składania oferty brana będzie pod uwagę data i godzina wpłynięcia oferty do Zamawiającego. </w:t>
      </w:r>
    </w:p>
    <w:p w:rsidR="00536391" w:rsidRDefault="00536391" w:rsidP="001B3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zostaną otwarte w siedzibie Zamawiającego w dniu </w:t>
      </w:r>
      <w:r w:rsidR="00AF0A82">
        <w:rPr>
          <w:rFonts w:ascii="Times New Roman" w:hAnsi="Times New Roman" w:cs="Times New Roman"/>
          <w:b/>
          <w:sz w:val="24"/>
          <w:szCs w:val="24"/>
        </w:rPr>
        <w:t>09</w:t>
      </w:r>
      <w:r w:rsidRPr="002D5A42">
        <w:rPr>
          <w:rFonts w:ascii="Times New Roman" w:hAnsi="Times New Roman" w:cs="Times New Roman"/>
          <w:b/>
          <w:sz w:val="24"/>
          <w:szCs w:val="24"/>
        </w:rPr>
        <w:t>.</w:t>
      </w:r>
      <w:r w:rsidR="002051B6" w:rsidRPr="002D5A42">
        <w:rPr>
          <w:rFonts w:ascii="Times New Roman" w:hAnsi="Times New Roman" w:cs="Times New Roman"/>
          <w:b/>
          <w:sz w:val="24"/>
          <w:szCs w:val="24"/>
        </w:rPr>
        <w:t>0</w:t>
      </w:r>
      <w:r w:rsidR="00AF0A82">
        <w:rPr>
          <w:rFonts w:ascii="Times New Roman" w:hAnsi="Times New Roman" w:cs="Times New Roman"/>
          <w:b/>
          <w:sz w:val="24"/>
          <w:szCs w:val="24"/>
        </w:rPr>
        <w:t>3</w:t>
      </w:r>
      <w:r w:rsidRPr="002D5A42">
        <w:rPr>
          <w:rFonts w:ascii="Times New Roman" w:hAnsi="Times New Roman" w:cs="Times New Roman"/>
          <w:b/>
          <w:sz w:val="24"/>
          <w:szCs w:val="24"/>
        </w:rPr>
        <w:t>.201</w:t>
      </w:r>
      <w:r w:rsidR="002051B6" w:rsidRPr="002D5A42">
        <w:rPr>
          <w:rFonts w:ascii="Times New Roman" w:hAnsi="Times New Roman" w:cs="Times New Roman"/>
          <w:b/>
          <w:sz w:val="24"/>
          <w:szCs w:val="24"/>
        </w:rPr>
        <w:t>7</w:t>
      </w:r>
      <w:r w:rsidRPr="002D5A42">
        <w:rPr>
          <w:rFonts w:ascii="Times New Roman" w:hAnsi="Times New Roman" w:cs="Times New Roman"/>
          <w:b/>
          <w:sz w:val="24"/>
          <w:szCs w:val="24"/>
        </w:rPr>
        <w:t xml:space="preserve"> r. o godzinie 10:</w:t>
      </w:r>
      <w:r w:rsidR="00A845D7">
        <w:rPr>
          <w:rFonts w:ascii="Times New Roman" w:hAnsi="Times New Roman" w:cs="Times New Roman"/>
          <w:b/>
          <w:sz w:val="24"/>
          <w:szCs w:val="24"/>
        </w:rPr>
        <w:t>0</w:t>
      </w:r>
      <w:r w:rsidR="00D44056" w:rsidRPr="002D5A42">
        <w:rPr>
          <w:rFonts w:ascii="Times New Roman" w:hAnsi="Times New Roman" w:cs="Times New Roman"/>
          <w:b/>
          <w:sz w:val="24"/>
          <w:szCs w:val="24"/>
        </w:rPr>
        <w:t>0</w:t>
      </w:r>
    </w:p>
    <w:p w:rsidR="00536391" w:rsidRPr="00536391" w:rsidRDefault="00536391" w:rsidP="00536391">
      <w:pPr>
        <w:jc w:val="both"/>
        <w:rPr>
          <w:rFonts w:ascii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 xml:space="preserve">Zamawiający sporządzi Protokół </w:t>
      </w:r>
      <w:r w:rsidR="00565944">
        <w:rPr>
          <w:rFonts w:ascii="Times New Roman" w:hAnsi="Times New Roman" w:cs="Times New Roman"/>
          <w:sz w:val="24"/>
          <w:szCs w:val="24"/>
        </w:rPr>
        <w:t>postępowania o udzielenie zamówienia</w:t>
      </w:r>
      <w:r w:rsidRPr="00536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0F4" w:rsidRPr="0034212B" w:rsidRDefault="001840F4" w:rsidP="001840F4">
      <w:pPr>
        <w:jc w:val="both"/>
        <w:rPr>
          <w:rFonts w:ascii="Times New Roman" w:hAnsi="Times New Roman" w:cs="Times New Roman"/>
          <w:sz w:val="24"/>
          <w:szCs w:val="24"/>
        </w:rPr>
      </w:pPr>
      <w:r w:rsidRPr="0034212B">
        <w:rPr>
          <w:rFonts w:ascii="Times New Roman" w:hAnsi="Times New Roman" w:cs="Times New Roman"/>
          <w:sz w:val="24"/>
          <w:szCs w:val="24"/>
        </w:rPr>
        <w:t xml:space="preserve">Informacja o wyniku postępowania zostanie umieszczona na stronie internetowej Zamawiającego </w:t>
      </w:r>
      <w:hyperlink r:id="rId10" w:history="1">
        <w:r w:rsidRPr="00B87C0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http://firmagrzeskowiak.pl/landing/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stronie </w:t>
      </w:r>
      <w:hyperlink r:id="rId11" w:history="1">
        <w:r w:rsidRPr="0034212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http://bazakonkurencyjnosci.funduszeeuropejskie.gov.pl</w:t>
        </w:r>
      </w:hyperlink>
      <w:r w:rsidRPr="0034212B">
        <w:rPr>
          <w:rFonts w:ascii="Times New Roman" w:hAnsi="Times New Roman" w:cs="Times New Roman"/>
          <w:sz w:val="24"/>
          <w:szCs w:val="24"/>
        </w:rPr>
        <w:t xml:space="preserve"> oraz zostanie przesłana drogą elektroniczną Wykonawcom, którzy złożyli oferty.</w:t>
      </w:r>
    </w:p>
    <w:p w:rsidR="00A845D7" w:rsidRDefault="00A845D7" w:rsidP="00536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91" w:rsidRDefault="0063651F" w:rsidP="00636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Termin realizacji umowy</w:t>
      </w:r>
    </w:p>
    <w:p w:rsidR="0063651F" w:rsidRPr="00477D2D" w:rsidRDefault="0063651F" w:rsidP="0063651F">
      <w:pPr>
        <w:jc w:val="both"/>
        <w:rPr>
          <w:rFonts w:ascii="Times New Roman" w:hAnsi="Times New Roman" w:cs="Times New Roman"/>
          <w:sz w:val="24"/>
          <w:szCs w:val="24"/>
        </w:rPr>
      </w:pPr>
      <w:r w:rsidRPr="00477D2D">
        <w:rPr>
          <w:rFonts w:ascii="Times New Roman" w:hAnsi="Times New Roman" w:cs="Times New Roman"/>
          <w:sz w:val="24"/>
          <w:szCs w:val="24"/>
        </w:rPr>
        <w:t xml:space="preserve">Planowany termin realizacji umowy: </w:t>
      </w:r>
      <w:r w:rsidR="00AF0A82" w:rsidRPr="00477D2D">
        <w:rPr>
          <w:rFonts w:ascii="Times New Roman" w:hAnsi="Times New Roman" w:cs="Times New Roman"/>
          <w:sz w:val="24"/>
          <w:szCs w:val="24"/>
        </w:rPr>
        <w:t>13</w:t>
      </w:r>
      <w:r w:rsidRPr="00477D2D">
        <w:rPr>
          <w:rFonts w:ascii="Times New Roman" w:hAnsi="Times New Roman" w:cs="Times New Roman"/>
          <w:sz w:val="24"/>
          <w:szCs w:val="24"/>
        </w:rPr>
        <w:t>.0</w:t>
      </w:r>
      <w:r w:rsidR="000433AD" w:rsidRPr="00477D2D">
        <w:rPr>
          <w:rFonts w:ascii="Times New Roman" w:hAnsi="Times New Roman" w:cs="Times New Roman"/>
          <w:sz w:val="24"/>
          <w:szCs w:val="24"/>
        </w:rPr>
        <w:t>3</w:t>
      </w:r>
      <w:r w:rsidRPr="00477D2D">
        <w:rPr>
          <w:rFonts w:ascii="Times New Roman" w:hAnsi="Times New Roman" w:cs="Times New Roman"/>
          <w:sz w:val="24"/>
          <w:szCs w:val="24"/>
        </w:rPr>
        <w:t xml:space="preserve">.2017 – </w:t>
      </w:r>
      <w:r w:rsidR="006E5451" w:rsidRPr="00477D2D">
        <w:rPr>
          <w:rFonts w:ascii="Times New Roman" w:hAnsi="Times New Roman" w:cs="Times New Roman"/>
          <w:sz w:val="24"/>
          <w:szCs w:val="24"/>
        </w:rPr>
        <w:t>10</w:t>
      </w:r>
      <w:r w:rsidRPr="00477D2D">
        <w:rPr>
          <w:rFonts w:ascii="Times New Roman" w:hAnsi="Times New Roman" w:cs="Times New Roman"/>
          <w:sz w:val="24"/>
          <w:szCs w:val="24"/>
        </w:rPr>
        <w:t>.</w:t>
      </w:r>
      <w:r w:rsidR="00D54B8E" w:rsidRPr="00477D2D">
        <w:rPr>
          <w:rFonts w:ascii="Times New Roman" w:hAnsi="Times New Roman" w:cs="Times New Roman"/>
          <w:sz w:val="24"/>
          <w:szCs w:val="24"/>
        </w:rPr>
        <w:t>04</w:t>
      </w:r>
      <w:r w:rsidRPr="00477D2D">
        <w:rPr>
          <w:rFonts w:ascii="Times New Roman" w:hAnsi="Times New Roman" w:cs="Times New Roman"/>
          <w:sz w:val="24"/>
          <w:szCs w:val="24"/>
        </w:rPr>
        <w:t xml:space="preserve">.2017 </w:t>
      </w:r>
    </w:p>
    <w:p w:rsidR="00F81F0C" w:rsidRDefault="00F81F0C" w:rsidP="00636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7D" w:rsidRPr="00ED3986" w:rsidRDefault="008D217D" w:rsidP="001B3C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986">
        <w:rPr>
          <w:rFonts w:ascii="Times New Roman" w:hAnsi="Times New Roman" w:cs="Times New Roman"/>
          <w:sz w:val="24"/>
          <w:szCs w:val="24"/>
        </w:rPr>
        <w:t>Informacja na temat zakresu wykluczeń (w odniesieniu do podmiotów powiązanych)</w:t>
      </w:r>
    </w:p>
    <w:p w:rsidR="006772D2" w:rsidRDefault="006772D2" w:rsidP="00ED5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Wykluczon</w:t>
      </w:r>
      <w:r w:rsidR="00EE0EA0">
        <w:rPr>
          <w:rFonts w:ascii="Times New Roman" w:hAnsi="Times New Roman" w:cs="Times New Roman"/>
          <w:sz w:val="24"/>
          <w:szCs w:val="24"/>
        </w:rPr>
        <w:t>y zostanie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EA0">
        <w:rPr>
          <w:rFonts w:ascii="Times New Roman" w:hAnsi="Times New Roman" w:cs="Times New Roman"/>
          <w:sz w:val="24"/>
          <w:szCs w:val="24"/>
        </w:rPr>
        <w:t>Wykonawca, którego oferta nie spełnia</w:t>
      </w:r>
      <w:r>
        <w:rPr>
          <w:rFonts w:ascii="Times New Roman" w:hAnsi="Times New Roman" w:cs="Times New Roman"/>
          <w:sz w:val="24"/>
          <w:szCs w:val="24"/>
        </w:rPr>
        <w:t xml:space="preserve"> wymagań technicznych oraz warunków i wym</w:t>
      </w:r>
      <w:r w:rsidR="00EE0EA0">
        <w:rPr>
          <w:rFonts w:ascii="Times New Roman" w:hAnsi="Times New Roman" w:cs="Times New Roman"/>
          <w:sz w:val="24"/>
          <w:szCs w:val="24"/>
        </w:rPr>
        <w:t>ogów dotyczących: uprawnień do prowadzenia</w:t>
      </w:r>
      <w:r>
        <w:rPr>
          <w:rFonts w:ascii="Times New Roman" w:hAnsi="Times New Roman" w:cs="Times New Roman"/>
          <w:sz w:val="24"/>
          <w:szCs w:val="24"/>
        </w:rPr>
        <w:t xml:space="preserve"> określonej działalności </w:t>
      </w:r>
      <w:r w:rsidR="00EE0EA0">
        <w:rPr>
          <w:rFonts w:ascii="Times New Roman" w:hAnsi="Times New Roman" w:cs="Times New Roman"/>
          <w:sz w:val="24"/>
          <w:szCs w:val="24"/>
        </w:rPr>
        <w:t>zawodowej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0EA0">
        <w:rPr>
          <w:rFonts w:ascii="Times New Roman" w:hAnsi="Times New Roman" w:cs="Times New Roman"/>
          <w:sz w:val="24"/>
          <w:szCs w:val="24"/>
        </w:rPr>
        <w:t>zdolności</w:t>
      </w:r>
      <w:r>
        <w:rPr>
          <w:rFonts w:ascii="Times New Roman" w:hAnsi="Times New Roman" w:cs="Times New Roman"/>
          <w:sz w:val="24"/>
          <w:szCs w:val="24"/>
        </w:rPr>
        <w:t xml:space="preserve"> techniczne</w:t>
      </w:r>
      <w:r w:rsidR="00EE0EA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oraz sytuacji ekonomicznej i finansowej. </w:t>
      </w:r>
    </w:p>
    <w:p w:rsidR="00ED5692" w:rsidRPr="00BE4955" w:rsidRDefault="00ED5692" w:rsidP="00ED5692">
      <w:pPr>
        <w:jc w:val="both"/>
        <w:rPr>
          <w:rFonts w:ascii="Times New Roman" w:hAnsi="Times New Roman" w:cs="Times New Roman"/>
          <w:sz w:val="24"/>
          <w:szCs w:val="24"/>
        </w:rPr>
      </w:pPr>
      <w:r w:rsidRPr="00BE4955">
        <w:rPr>
          <w:rFonts w:ascii="Times New Roman" w:hAnsi="Times New Roman" w:cs="Times New Roman"/>
          <w:sz w:val="24"/>
          <w:szCs w:val="24"/>
        </w:rPr>
        <w:t>Zamawiający informuje, iż podmioty powiązan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4955">
        <w:rPr>
          <w:rFonts w:ascii="Times New Roman" w:hAnsi="Times New Roman" w:cs="Times New Roman"/>
          <w:sz w:val="24"/>
          <w:szCs w:val="24"/>
        </w:rPr>
        <w:t xml:space="preserve"> z nim kapitałowo i osobowo zostaną wykluczone z postępowania i zamówienie będące przedmiotem niniejszego postępowania nie zostanie im udzielone.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5692" w:rsidRPr="00BE4955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955">
        <w:rPr>
          <w:rFonts w:ascii="Times New Roman" w:hAnsi="Times New Roman" w:cs="Times New Roman"/>
          <w:sz w:val="24"/>
          <w:szCs w:val="24"/>
        </w:rPr>
        <w:t xml:space="preserve">uczestniczeniu w </w:t>
      </w:r>
      <w:r w:rsidR="00B7087E">
        <w:rPr>
          <w:rFonts w:ascii="Times New Roman" w:hAnsi="Times New Roman" w:cs="Times New Roman"/>
          <w:sz w:val="24"/>
          <w:szCs w:val="24"/>
        </w:rPr>
        <w:t>s</w:t>
      </w:r>
      <w:r w:rsidRPr="00BE4955">
        <w:rPr>
          <w:rFonts w:ascii="Times New Roman" w:hAnsi="Times New Roman" w:cs="Times New Roman"/>
          <w:sz w:val="24"/>
          <w:szCs w:val="24"/>
        </w:rPr>
        <w:t>półce jako wspólnik spółki cywilnej lub spółki osobowej;</w:t>
      </w:r>
    </w:p>
    <w:p w:rsidR="00ED5692" w:rsidRPr="00BE4955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955">
        <w:rPr>
          <w:rFonts w:ascii="Times New Roman" w:hAnsi="Times New Roman" w:cs="Times New Roman"/>
          <w:sz w:val="24"/>
          <w:szCs w:val="24"/>
        </w:rPr>
        <w:t>posiadaniu co n</w:t>
      </w:r>
      <w:r w:rsidR="00CF50CC">
        <w:rPr>
          <w:rFonts w:ascii="Times New Roman" w:hAnsi="Times New Roman" w:cs="Times New Roman"/>
          <w:sz w:val="24"/>
          <w:szCs w:val="24"/>
        </w:rPr>
        <w:t>ajmniej 10 % udziałów lub akcji, o ile niższy próg nie wynika z przepisów prawa;</w:t>
      </w:r>
    </w:p>
    <w:p w:rsidR="00ED5692" w:rsidRPr="00BE4955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95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ED5692" w:rsidRDefault="00ED5692" w:rsidP="00ED56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955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</w:t>
      </w:r>
      <w:r w:rsidR="00CF50CC">
        <w:rPr>
          <w:rFonts w:ascii="Times New Roman" w:hAnsi="Times New Roman" w:cs="Times New Roman"/>
          <w:sz w:val="24"/>
          <w:szCs w:val="24"/>
        </w:rPr>
        <w:t xml:space="preserve"> drugiego stopnia</w:t>
      </w:r>
      <w:r w:rsidRPr="00BE4955">
        <w:rPr>
          <w:rFonts w:ascii="Times New Roman" w:hAnsi="Times New Roman" w:cs="Times New Roman"/>
          <w:sz w:val="24"/>
          <w:szCs w:val="24"/>
        </w:rPr>
        <w:t xml:space="preserve"> lub powinowactwa </w:t>
      </w:r>
      <w:r w:rsidR="00CF50CC">
        <w:rPr>
          <w:rFonts w:ascii="Times New Roman" w:hAnsi="Times New Roman" w:cs="Times New Roman"/>
          <w:sz w:val="24"/>
          <w:szCs w:val="24"/>
        </w:rPr>
        <w:t xml:space="preserve">drugiego stopnia </w:t>
      </w:r>
      <w:r w:rsidRPr="00BE4955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B467F8" w:rsidRDefault="00B467F8" w:rsidP="00B4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F8" w:rsidRPr="00B467F8" w:rsidRDefault="00B467F8" w:rsidP="00B46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warunków zmian umowy zawartej w wyniku przeprowadzonego postępowania o udzielenie zamówienia</w:t>
      </w:r>
    </w:p>
    <w:p w:rsidR="00B467F8" w:rsidRPr="00B467F8" w:rsidRDefault="00B467F8" w:rsidP="00B4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467F8">
        <w:rPr>
          <w:rFonts w:ascii="Times New Roman" w:hAnsi="Times New Roman" w:cs="Times New Roman"/>
          <w:sz w:val="24"/>
          <w:szCs w:val="24"/>
        </w:rPr>
        <w:t>Zamawiający nie przewiduje zmiany umowy zawartej w wyniku przeprowadzonego postępowania o udzielenie zamówienia w ramach projektu.</w:t>
      </w:r>
    </w:p>
    <w:p w:rsidR="00B467F8" w:rsidRDefault="00B467F8" w:rsidP="00B467F8">
      <w:pPr>
        <w:jc w:val="both"/>
        <w:rPr>
          <w:rFonts w:ascii="Times New Roman" w:hAnsi="Times New Roman" w:cs="Times New Roman"/>
          <w:sz w:val="24"/>
          <w:szCs w:val="24"/>
        </w:rPr>
      </w:pPr>
      <w:r w:rsidRPr="00B467F8">
        <w:rPr>
          <w:rFonts w:ascii="Times New Roman" w:hAnsi="Times New Roman" w:cs="Times New Roman"/>
          <w:sz w:val="24"/>
          <w:szCs w:val="24"/>
        </w:rPr>
        <w:t>Wszelkie zmiany w umowie, która zostanie zawarta w wyniku postępowania, wymagają formy pisemnej, pod rygorem nieważności.</w:t>
      </w:r>
    </w:p>
    <w:p w:rsidR="001840F4" w:rsidRPr="00B467F8" w:rsidRDefault="001840F4" w:rsidP="00B46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7F8" w:rsidRDefault="00226566" w:rsidP="00226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możliwości składania ofert częściowych</w:t>
      </w:r>
    </w:p>
    <w:p w:rsidR="00CE7E6E" w:rsidRDefault="00CE7E6E" w:rsidP="00CE7E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</w:t>
      </w:r>
      <w:r w:rsidRPr="00226566">
        <w:rPr>
          <w:rFonts w:ascii="Times New Roman" w:hAnsi="Times New Roman" w:cs="Times New Roman"/>
          <w:sz w:val="24"/>
          <w:szCs w:val="24"/>
        </w:rPr>
        <w:t>się składanie ofert częściowych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566" w:rsidRPr="0051257E" w:rsidRDefault="00226566" w:rsidP="00226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3986">
        <w:rPr>
          <w:rFonts w:ascii="Times New Roman" w:hAnsi="Times New Roman" w:cs="Times New Roman"/>
          <w:sz w:val="24"/>
          <w:szCs w:val="24"/>
        </w:rPr>
        <w:lastRenderedPageBreak/>
        <w:t>Wykaz dokumentów oraz oświadczeń niezbędnych do złożenia wraz z ofertą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6566" w:rsidRDefault="00226566" w:rsidP="002265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257E">
        <w:rPr>
          <w:rFonts w:ascii="Times New Roman" w:hAnsi="Times New Roman" w:cs="Times New Roman"/>
          <w:sz w:val="24"/>
          <w:szCs w:val="24"/>
        </w:rPr>
        <w:t>ypełniony Formularz Oferty, stanowiący załącznik nr 1 do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6566" w:rsidRDefault="00226566" w:rsidP="002265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braku powiązań osobowych/kapitałowych z Zamawiającym, </w:t>
      </w:r>
      <w:r w:rsidRPr="0051257E">
        <w:rPr>
          <w:rFonts w:ascii="Times New Roman" w:hAnsi="Times New Roman" w:cs="Times New Roman"/>
          <w:sz w:val="24"/>
          <w:szCs w:val="24"/>
        </w:rPr>
        <w:t xml:space="preserve">stanowiący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57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6566" w:rsidRDefault="00226566" w:rsidP="002265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772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944">
        <w:rPr>
          <w:rFonts w:ascii="Times New Roman" w:hAnsi="Times New Roman" w:cs="Times New Roman"/>
          <w:sz w:val="24"/>
          <w:szCs w:val="24"/>
        </w:rPr>
        <w:t xml:space="preserve"> </w:t>
      </w:r>
      <w:r w:rsidRPr="0051257E">
        <w:rPr>
          <w:rFonts w:ascii="Times New Roman" w:hAnsi="Times New Roman" w:cs="Times New Roman"/>
          <w:sz w:val="24"/>
          <w:szCs w:val="24"/>
        </w:rPr>
        <w:t xml:space="preserve">stanowiący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257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6566" w:rsidRDefault="00226566" w:rsidP="002265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klauzula poufności, stanowiąca załącznik nr 4 </w:t>
      </w:r>
      <w:r w:rsidRPr="0051257E">
        <w:rPr>
          <w:rFonts w:ascii="Times New Roman" w:hAnsi="Times New Roman" w:cs="Times New Roman"/>
          <w:sz w:val="24"/>
          <w:szCs w:val="24"/>
        </w:rPr>
        <w:t>do Zapytania Ofertowego</w:t>
      </w:r>
      <w:r>
        <w:rPr>
          <w:rFonts w:ascii="Times New Roman" w:hAnsi="Times New Roman" w:cs="Times New Roman"/>
          <w:sz w:val="24"/>
          <w:szCs w:val="24"/>
        </w:rPr>
        <w:t>, przy czym jej złożenie stanowi niezbędny element udostępnienia projektu s</w:t>
      </w:r>
      <w:r w:rsidRPr="003765D7">
        <w:rPr>
          <w:rFonts w:ascii="Times New Roman" w:hAnsi="Times New Roman" w:cs="Times New Roman"/>
          <w:sz w:val="24"/>
          <w:szCs w:val="24"/>
        </w:rPr>
        <w:t>ystem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765D7">
        <w:rPr>
          <w:rFonts w:ascii="Times New Roman" w:hAnsi="Times New Roman" w:cs="Times New Roman"/>
          <w:sz w:val="24"/>
          <w:szCs w:val="24"/>
        </w:rPr>
        <w:t xml:space="preserve"> </w:t>
      </w:r>
      <w:r w:rsidR="00AF0A82">
        <w:rPr>
          <w:rFonts w:ascii="Times New Roman" w:hAnsi="Times New Roman" w:cs="Times New Roman"/>
          <w:sz w:val="24"/>
          <w:szCs w:val="24"/>
        </w:rPr>
        <w:t>sprężonego powietrza.</w:t>
      </w:r>
    </w:p>
    <w:p w:rsidR="00226566" w:rsidRDefault="00226566" w:rsidP="00226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6566" w:rsidRDefault="00226566" w:rsidP="002265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planowanych zamówieniach uzupełniających</w:t>
      </w:r>
    </w:p>
    <w:p w:rsidR="00226566" w:rsidRPr="00226566" w:rsidRDefault="00226566" w:rsidP="00226566">
      <w:pPr>
        <w:jc w:val="both"/>
        <w:rPr>
          <w:rFonts w:ascii="Times New Roman" w:hAnsi="Times New Roman" w:cs="Times New Roman"/>
          <w:sz w:val="24"/>
          <w:szCs w:val="24"/>
        </w:rPr>
      </w:pPr>
      <w:r w:rsidRPr="00226566">
        <w:rPr>
          <w:rFonts w:ascii="Times New Roman" w:hAnsi="Times New Roman" w:cs="Times New Roman"/>
          <w:sz w:val="24"/>
          <w:szCs w:val="24"/>
        </w:rPr>
        <w:t>Zamawiający nie przewiduje składania zamówień uzupełniających.</w:t>
      </w:r>
    </w:p>
    <w:p w:rsidR="00226566" w:rsidRPr="00226566" w:rsidRDefault="00226566" w:rsidP="002265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577" w:rsidRDefault="00C35577" w:rsidP="00C35577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>Postanowienia końcowe:</w:t>
      </w:r>
    </w:p>
    <w:p w:rsidR="00C35577" w:rsidRPr="00C35577" w:rsidRDefault="00C35577" w:rsidP="00C355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>Wykonawca, którego oferta zostanie wybrana</w:t>
      </w:r>
      <w:r w:rsidR="002B59B2">
        <w:rPr>
          <w:rFonts w:ascii="Times New Roman" w:hAnsi="Times New Roman" w:cs="Times New Roman"/>
          <w:sz w:val="24"/>
          <w:szCs w:val="24"/>
        </w:rPr>
        <w:t>,</w:t>
      </w:r>
      <w:r w:rsidRPr="00C35577">
        <w:rPr>
          <w:rFonts w:ascii="Times New Roman" w:hAnsi="Times New Roman" w:cs="Times New Roman"/>
          <w:sz w:val="24"/>
          <w:szCs w:val="24"/>
        </w:rPr>
        <w:t xml:space="preserve"> zobowiązany jest podpisać umowę o treści odpowiadającej złożonej ofercie, w miejscu i terminie wskazanym przez Zamawiającego.</w:t>
      </w:r>
    </w:p>
    <w:p w:rsidR="00C35577" w:rsidRPr="00C35577" w:rsidRDefault="00C35577" w:rsidP="00C3557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 xml:space="preserve">Zamawiający podpisze umowę z Wykonawcą, który złożył najkorzystniejszą ofertę (z uwzględnieniem Kryteriów wyboru oferty), z zastrzeżeniem pkt </w:t>
      </w:r>
      <w:r>
        <w:rPr>
          <w:rFonts w:ascii="Times New Roman" w:hAnsi="Times New Roman" w:cs="Times New Roman"/>
          <w:sz w:val="24"/>
          <w:szCs w:val="24"/>
        </w:rPr>
        <w:t>C.</w:t>
      </w:r>
      <w:r w:rsidRPr="00C35577">
        <w:rPr>
          <w:rFonts w:ascii="Times New Roman" w:hAnsi="Times New Roman" w:cs="Times New Roman"/>
          <w:sz w:val="24"/>
          <w:szCs w:val="24"/>
        </w:rPr>
        <w:t xml:space="preserve"> poniżej.</w:t>
      </w:r>
    </w:p>
    <w:p w:rsidR="00CE7E6E" w:rsidRPr="00C35577" w:rsidRDefault="00CE7E6E" w:rsidP="00CE7E6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5577">
        <w:rPr>
          <w:rFonts w:ascii="Times New Roman" w:hAnsi="Times New Roman" w:cs="Times New Roman"/>
          <w:sz w:val="24"/>
          <w:szCs w:val="24"/>
        </w:rPr>
        <w:t>Zamawiający może w każdym czasie bez podania przyczyny zmienić treść niniejszego Zapytania Ofertowego. Jeżeli zmiany będą miały wpływ na treść ofert składanych w toku postępowania, Zamawiający przedłuży termin składania ofert.</w:t>
      </w:r>
    </w:p>
    <w:p w:rsidR="00CE7E6E" w:rsidRDefault="00CE7E6E" w:rsidP="008D4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577" w:rsidRDefault="008D44DC" w:rsidP="008D44DC">
      <w:pPr>
        <w:jc w:val="both"/>
        <w:rPr>
          <w:rFonts w:ascii="Times New Roman" w:hAnsi="Times New Roman" w:cs="Times New Roman"/>
          <w:sz w:val="24"/>
          <w:szCs w:val="24"/>
        </w:rPr>
      </w:pPr>
      <w:r w:rsidRPr="008D44DC">
        <w:rPr>
          <w:rFonts w:ascii="Times New Roman" w:hAnsi="Times New Roman" w:cs="Times New Roman"/>
          <w:sz w:val="24"/>
          <w:szCs w:val="24"/>
        </w:rPr>
        <w:t>Wykonawca może zwrócić się do Zamawiającego o wyjaśnienie treści Zapytania Ofertowego, a Zamawiający zobowiązany jest do udzielenia wyjaśnień.</w:t>
      </w:r>
    </w:p>
    <w:p w:rsidR="006772D2" w:rsidRDefault="006772D2" w:rsidP="00677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można kierować w formie elektronicznej na adres </w:t>
      </w:r>
      <w:hyperlink r:id="rId12" w:history="1">
        <w:r w:rsidRPr="00945F6C">
          <w:rPr>
            <w:rStyle w:val="Hipercze"/>
            <w:rFonts w:ascii="Times New Roman" w:hAnsi="Times New Roman" w:cs="Times New Roman"/>
            <w:sz w:val="24"/>
            <w:szCs w:val="24"/>
          </w:rPr>
          <w:t>w.grzeskowiak@firmagrzeskowiak.pl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pod numer </w:t>
      </w:r>
      <w:r w:rsidRPr="001502D6">
        <w:rPr>
          <w:rFonts w:ascii="Times New Roman" w:hAnsi="Times New Roman" w:cs="Times New Roman"/>
          <w:sz w:val="24"/>
          <w:szCs w:val="24"/>
        </w:rPr>
        <w:t>+48 698-501-219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E6E" w:rsidRDefault="00CE7E6E" w:rsidP="00CE7E6E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 pytania zostaną umieszczone na stronie </w:t>
      </w:r>
      <w:hyperlink r:id="rId13" w:history="1">
        <w:r w:rsidRPr="00636696">
          <w:rPr>
            <w:rStyle w:val="Hipercze"/>
            <w:rFonts w:ascii="Times New Roman" w:hAnsi="Times New Roman" w:cs="Times New Roman"/>
            <w:sz w:val="24"/>
            <w:szCs w:val="24"/>
          </w:rPr>
          <w:t>http://bazakonkurencyjnosci.funduszeeuropejskie.gov.pl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3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hyperlink r:id="rId14" w:history="1">
        <w:r w:rsidRPr="00576E52">
          <w:rPr>
            <w:rStyle w:val="Hipercze"/>
            <w:rFonts w:ascii="Times New Roman" w:hAnsi="Times New Roman" w:cs="Times New Roman"/>
            <w:sz w:val="24"/>
            <w:szCs w:val="24"/>
          </w:rPr>
          <w:t>http://firmagrzeskowiak.pl/landing/</w:t>
        </w:r>
      </w:hyperlink>
    </w:p>
    <w:p w:rsidR="00A80352" w:rsidRDefault="00A80352" w:rsidP="00A8035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oświadczenia o braku powiązań osobowych/kapitałowych z Zmawiającym:</w:t>
      </w:r>
    </w:p>
    <w:p w:rsidR="00A80352" w:rsidRDefault="00A80352" w:rsidP="00A803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lub osoby upoważnione do zaciągania zobowiązań w imieniu Zamawiającego – Firma Handlowo Usługowa Grześkowiak Wojciech Grześkowiak oraz Wojciech Grześkowiak – Właściciel,</w:t>
      </w:r>
    </w:p>
    <w:p w:rsidR="00A80352" w:rsidRDefault="00A80352" w:rsidP="00A8035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osoby wykonujące czynności związane z przygotowaniem i przeprowadzeniem procedury wyboru Wykonawcy – Wojciech Grześkowiak (Właściciel) oraz Przemysław Wojciechowski (kierownik produkcji). </w:t>
      </w:r>
    </w:p>
    <w:p w:rsidR="00A80352" w:rsidRPr="00A80352" w:rsidRDefault="00A80352" w:rsidP="00A803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0352" w:rsidRPr="00A80352" w:rsidSect="00C013E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36" w:rsidRDefault="00B27036" w:rsidP="00825ADE">
      <w:pPr>
        <w:spacing w:after="0" w:line="240" w:lineRule="auto"/>
      </w:pPr>
      <w:r>
        <w:separator/>
      </w:r>
    </w:p>
  </w:endnote>
  <w:endnote w:type="continuationSeparator" w:id="0">
    <w:p w:rsidR="00B27036" w:rsidRDefault="00B27036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0384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5854" w:rsidRPr="002D2EEF" w:rsidRDefault="00446360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D2E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E5854" w:rsidRPr="002D2E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D2E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7D2D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2D2E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9E5854" w:rsidRPr="00871590" w:rsidRDefault="009E5854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1590">
          <w:rPr>
            <w:rFonts w:ascii="Times New Roman" w:hAnsi="Times New Roman" w:cs="Times New Roman"/>
            <w:sz w:val="20"/>
            <w:szCs w:val="20"/>
          </w:rPr>
          <w:t>Projekt pn. Zakup linii technologicznej oraz rozpoczęcie produkcji formatek meblowych z płyt drewnopochodnych w Szczecinku</w:t>
        </w:r>
      </w:p>
      <w:p w:rsidR="009E5854" w:rsidRPr="00871590" w:rsidRDefault="009E5854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1590">
          <w:rPr>
            <w:rFonts w:ascii="Times New Roman" w:hAnsi="Times New Roman" w:cs="Times New Roman"/>
            <w:sz w:val="20"/>
            <w:szCs w:val="20"/>
          </w:rPr>
          <w:t>Regionalny Program Operacyjny Województwa Zachodniopomorskiego 2014-2020</w:t>
        </w:r>
      </w:p>
      <w:p w:rsidR="008D217D" w:rsidRPr="009E5854" w:rsidRDefault="009E5854" w:rsidP="009E585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71590">
          <w:rPr>
            <w:rFonts w:ascii="Times New Roman" w:hAnsi="Times New Roman" w:cs="Times New Roman"/>
            <w:sz w:val="20"/>
            <w:szCs w:val="20"/>
          </w:rPr>
          <w:t>Działanie 1.6 Tworzenie nowych miejsc pracy na obszarze Specjalnej Strefy Włączenia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36" w:rsidRDefault="00B27036" w:rsidP="00825ADE">
      <w:pPr>
        <w:spacing w:after="0" w:line="240" w:lineRule="auto"/>
      </w:pPr>
      <w:r>
        <w:separator/>
      </w:r>
    </w:p>
  </w:footnote>
  <w:footnote w:type="continuationSeparator" w:id="0">
    <w:p w:rsidR="00B27036" w:rsidRDefault="00B27036" w:rsidP="00825ADE">
      <w:pPr>
        <w:spacing w:after="0" w:line="240" w:lineRule="auto"/>
      </w:pPr>
      <w:r>
        <w:continuationSeparator/>
      </w:r>
    </w:p>
  </w:footnote>
  <w:footnote w:id="1">
    <w:p w:rsidR="0038180A" w:rsidRDefault="0038180A" w:rsidP="0038180A">
      <w:pPr>
        <w:jc w:val="both"/>
      </w:pPr>
      <w:r w:rsidRPr="0038180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8180A">
        <w:rPr>
          <w:rFonts w:ascii="Times New Roman" w:hAnsi="Times New Roman" w:cs="Times New Roman"/>
          <w:sz w:val="20"/>
          <w:szCs w:val="20"/>
        </w:rPr>
        <w:t xml:space="preserve"> podpis osoby upoważnionej do reprezentowania Wykonawcy w obrocie prawnym, zgodnie z danymi ujawnionymi w KRS – rejestrze przedsiębiorców albo w ewidencji działalności gospodarczej lub zgodnie z postanowieniami umowy spółki; lub przez osobę umocowaną do podpisywania </w:t>
      </w:r>
      <w:r>
        <w:rPr>
          <w:rFonts w:ascii="Times New Roman" w:hAnsi="Times New Roman" w:cs="Times New Roman"/>
          <w:sz w:val="20"/>
          <w:szCs w:val="20"/>
        </w:rPr>
        <w:t xml:space="preserve">takowego zobowiązania w imieniu </w:t>
      </w:r>
      <w:r w:rsidR="00E959B3">
        <w:rPr>
          <w:rFonts w:ascii="Times New Roman" w:hAnsi="Times New Roman" w:cs="Times New Roman"/>
          <w:sz w:val="20"/>
          <w:szCs w:val="20"/>
        </w:rPr>
        <w:t>Wykonawcy</w:t>
      </w:r>
      <w:r w:rsidRPr="0038180A">
        <w:rPr>
          <w:rFonts w:ascii="Times New Roman" w:hAnsi="Times New Roman" w:cs="Times New Roman"/>
          <w:sz w:val="20"/>
          <w:szCs w:val="20"/>
        </w:rPr>
        <w:t xml:space="preserve">. Pełnomocnictwo powinno być dołączone do formularza oferty, o ile istnieje konieczność jego załączenia.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8F"/>
    <w:multiLevelType w:val="hybridMultilevel"/>
    <w:tmpl w:val="D83E3B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963"/>
    <w:multiLevelType w:val="hybridMultilevel"/>
    <w:tmpl w:val="471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5EC4"/>
    <w:multiLevelType w:val="hybridMultilevel"/>
    <w:tmpl w:val="AE5C7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000"/>
    <w:multiLevelType w:val="hybridMultilevel"/>
    <w:tmpl w:val="4DAE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0CA2"/>
    <w:multiLevelType w:val="hybridMultilevel"/>
    <w:tmpl w:val="93583B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7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AD36E7"/>
    <w:multiLevelType w:val="hybridMultilevel"/>
    <w:tmpl w:val="DB92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10D4A"/>
    <w:multiLevelType w:val="hybridMultilevel"/>
    <w:tmpl w:val="06122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118CA"/>
    <w:multiLevelType w:val="hybridMultilevel"/>
    <w:tmpl w:val="86CCC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46C33"/>
    <w:multiLevelType w:val="hybridMultilevel"/>
    <w:tmpl w:val="53A2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B1900"/>
    <w:multiLevelType w:val="hybridMultilevel"/>
    <w:tmpl w:val="AB1C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23657"/>
    <w:multiLevelType w:val="hybridMultilevel"/>
    <w:tmpl w:val="C45E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468B0"/>
    <w:multiLevelType w:val="hybridMultilevel"/>
    <w:tmpl w:val="471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E625D"/>
    <w:multiLevelType w:val="hybridMultilevel"/>
    <w:tmpl w:val="CEC6F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95697"/>
    <w:multiLevelType w:val="hybridMultilevel"/>
    <w:tmpl w:val="24D68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63833"/>
    <w:multiLevelType w:val="hybridMultilevel"/>
    <w:tmpl w:val="8EEC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51D47"/>
    <w:multiLevelType w:val="hybridMultilevel"/>
    <w:tmpl w:val="471A1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04FD0"/>
    <w:multiLevelType w:val="hybridMultilevel"/>
    <w:tmpl w:val="48E62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860CF"/>
    <w:multiLevelType w:val="hybridMultilevel"/>
    <w:tmpl w:val="32CE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B1865"/>
    <w:multiLevelType w:val="hybridMultilevel"/>
    <w:tmpl w:val="40BA76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7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6"/>
  </w:num>
  <w:num w:numId="10">
    <w:abstractNumId w:val="19"/>
  </w:num>
  <w:num w:numId="11">
    <w:abstractNumId w:val="14"/>
  </w:num>
  <w:num w:numId="12">
    <w:abstractNumId w:val="8"/>
  </w:num>
  <w:num w:numId="13">
    <w:abstractNumId w:val="18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11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02DC5"/>
    <w:rsid w:val="00005B52"/>
    <w:rsid w:val="00026288"/>
    <w:rsid w:val="00040AF1"/>
    <w:rsid w:val="000433AD"/>
    <w:rsid w:val="00054514"/>
    <w:rsid w:val="00077203"/>
    <w:rsid w:val="00083CEC"/>
    <w:rsid w:val="000937E1"/>
    <w:rsid w:val="000B1DFC"/>
    <w:rsid w:val="000C580E"/>
    <w:rsid w:val="000D68A8"/>
    <w:rsid w:val="000D7977"/>
    <w:rsid w:val="00113B72"/>
    <w:rsid w:val="001456D0"/>
    <w:rsid w:val="00147D6C"/>
    <w:rsid w:val="00153561"/>
    <w:rsid w:val="001612C8"/>
    <w:rsid w:val="00164F9F"/>
    <w:rsid w:val="0016796F"/>
    <w:rsid w:val="001703D7"/>
    <w:rsid w:val="001840F4"/>
    <w:rsid w:val="00191E9C"/>
    <w:rsid w:val="00192B9D"/>
    <w:rsid w:val="00192BC1"/>
    <w:rsid w:val="001943DD"/>
    <w:rsid w:val="001A3386"/>
    <w:rsid w:val="001B3CD0"/>
    <w:rsid w:val="001F61B9"/>
    <w:rsid w:val="002039B6"/>
    <w:rsid w:val="002051B6"/>
    <w:rsid w:val="00226566"/>
    <w:rsid w:val="00234570"/>
    <w:rsid w:val="002515B5"/>
    <w:rsid w:val="00255021"/>
    <w:rsid w:val="002620A9"/>
    <w:rsid w:val="00270184"/>
    <w:rsid w:val="00271BB6"/>
    <w:rsid w:val="002B59B2"/>
    <w:rsid w:val="002C0B05"/>
    <w:rsid w:val="002C42C1"/>
    <w:rsid w:val="002C612E"/>
    <w:rsid w:val="002D0FD0"/>
    <w:rsid w:val="002D5A42"/>
    <w:rsid w:val="002E0586"/>
    <w:rsid w:val="002F3112"/>
    <w:rsid w:val="002F7693"/>
    <w:rsid w:val="00312603"/>
    <w:rsid w:val="00324449"/>
    <w:rsid w:val="00332320"/>
    <w:rsid w:val="00362020"/>
    <w:rsid w:val="003765D7"/>
    <w:rsid w:val="0038180A"/>
    <w:rsid w:val="0038621D"/>
    <w:rsid w:val="00391C92"/>
    <w:rsid w:val="003A6F18"/>
    <w:rsid w:val="003D2534"/>
    <w:rsid w:val="003E1E67"/>
    <w:rsid w:val="003F4ED0"/>
    <w:rsid w:val="00400FBC"/>
    <w:rsid w:val="00442F1E"/>
    <w:rsid w:val="00446011"/>
    <w:rsid w:val="00446360"/>
    <w:rsid w:val="00457D6E"/>
    <w:rsid w:val="00462E12"/>
    <w:rsid w:val="00465D40"/>
    <w:rsid w:val="00477D2D"/>
    <w:rsid w:val="0048031D"/>
    <w:rsid w:val="00486D10"/>
    <w:rsid w:val="00490ABE"/>
    <w:rsid w:val="00492315"/>
    <w:rsid w:val="004A4B51"/>
    <w:rsid w:val="004D5F74"/>
    <w:rsid w:val="004D63B3"/>
    <w:rsid w:val="004E7E54"/>
    <w:rsid w:val="004F510A"/>
    <w:rsid w:val="005009A1"/>
    <w:rsid w:val="00504200"/>
    <w:rsid w:val="00505464"/>
    <w:rsid w:val="00505D9B"/>
    <w:rsid w:val="0051257E"/>
    <w:rsid w:val="00512BF4"/>
    <w:rsid w:val="00512F71"/>
    <w:rsid w:val="00531EAF"/>
    <w:rsid w:val="00536391"/>
    <w:rsid w:val="00554BCF"/>
    <w:rsid w:val="00565944"/>
    <w:rsid w:val="00587D9D"/>
    <w:rsid w:val="005A2321"/>
    <w:rsid w:val="005A3ABA"/>
    <w:rsid w:val="005B1B36"/>
    <w:rsid w:val="005D2393"/>
    <w:rsid w:val="0063651F"/>
    <w:rsid w:val="00647837"/>
    <w:rsid w:val="00647FB2"/>
    <w:rsid w:val="006711F3"/>
    <w:rsid w:val="00674191"/>
    <w:rsid w:val="006772D2"/>
    <w:rsid w:val="00691579"/>
    <w:rsid w:val="006C04CB"/>
    <w:rsid w:val="006C1602"/>
    <w:rsid w:val="006C71BC"/>
    <w:rsid w:val="006E5451"/>
    <w:rsid w:val="007018EF"/>
    <w:rsid w:val="00703D38"/>
    <w:rsid w:val="00705793"/>
    <w:rsid w:val="00710F12"/>
    <w:rsid w:val="00736F80"/>
    <w:rsid w:val="00766DC2"/>
    <w:rsid w:val="00771F37"/>
    <w:rsid w:val="00773069"/>
    <w:rsid w:val="00773E64"/>
    <w:rsid w:val="00781800"/>
    <w:rsid w:val="00786754"/>
    <w:rsid w:val="007A2CC5"/>
    <w:rsid w:val="007B6414"/>
    <w:rsid w:val="007D1BA6"/>
    <w:rsid w:val="007E683A"/>
    <w:rsid w:val="007E7C3F"/>
    <w:rsid w:val="00801698"/>
    <w:rsid w:val="00803511"/>
    <w:rsid w:val="0080793B"/>
    <w:rsid w:val="00825ADE"/>
    <w:rsid w:val="008340F9"/>
    <w:rsid w:val="008342D8"/>
    <w:rsid w:val="00870D79"/>
    <w:rsid w:val="008C7C70"/>
    <w:rsid w:val="008D217D"/>
    <w:rsid w:val="008D44DC"/>
    <w:rsid w:val="008E6D49"/>
    <w:rsid w:val="008F3B6B"/>
    <w:rsid w:val="008F56C7"/>
    <w:rsid w:val="00901C3E"/>
    <w:rsid w:val="00932FA3"/>
    <w:rsid w:val="0093611C"/>
    <w:rsid w:val="00942F08"/>
    <w:rsid w:val="0095045B"/>
    <w:rsid w:val="009612A6"/>
    <w:rsid w:val="00983B6F"/>
    <w:rsid w:val="0099002E"/>
    <w:rsid w:val="009A70EE"/>
    <w:rsid w:val="009E3985"/>
    <w:rsid w:val="009E42D5"/>
    <w:rsid w:val="009E5854"/>
    <w:rsid w:val="009F4AC7"/>
    <w:rsid w:val="00A06600"/>
    <w:rsid w:val="00A5236C"/>
    <w:rsid w:val="00A55400"/>
    <w:rsid w:val="00A62C87"/>
    <w:rsid w:val="00A6335E"/>
    <w:rsid w:val="00A80352"/>
    <w:rsid w:val="00A81BCE"/>
    <w:rsid w:val="00A8213D"/>
    <w:rsid w:val="00A845D7"/>
    <w:rsid w:val="00AA5B07"/>
    <w:rsid w:val="00AB7D9F"/>
    <w:rsid w:val="00AC547F"/>
    <w:rsid w:val="00AC6D3F"/>
    <w:rsid w:val="00AF0A82"/>
    <w:rsid w:val="00B05BFE"/>
    <w:rsid w:val="00B114F7"/>
    <w:rsid w:val="00B27036"/>
    <w:rsid w:val="00B31597"/>
    <w:rsid w:val="00B416A1"/>
    <w:rsid w:val="00B467F8"/>
    <w:rsid w:val="00B558AD"/>
    <w:rsid w:val="00B671C6"/>
    <w:rsid w:val="00B7087E"/>
    <w:rsid w:val="00B76461"/>
    <w:rsid w:val="00B874EE"/>
    <w:rsid w:val="00B87C98"/>
    <w:rsid w:val="00B920C9"/>
    <w:rsid w:val="00BA3262"/>
    <w:rsid w:val="00BA6025"/>
    <w:rsid w:val="00BA6DC1"/>
    <w:rsid w:val="00BC1CAE"/>
    <w:rsid w:val="00BC5931"/>
    <w:rsid w:val="00BC7290"/>
    <w:rsid w:val="00C013E7"/>
    <w:rsid w:val="00C1081F"/>
    <w:rsid w:val="00C12606"/>
    <w:rsid w:val="00C139D7"/>
    <w:rsid w:val="00C152DB"/>
    <w:rsid w:val="00C26EE3"/>
    <w:rsid w:val="00C31D16"/>
    <w:rsid w:val="00C35577"/>
    <w:rsid w:val="00C415A4"/>
    <w:rsid w:val="00C41654"/>
    <w:rsid w:val="00C53B74"/>
    <w:rsid w:val="00C54191"/>
    <w:rsid w:val="00C73434"/>
    <w:rsid w:val="00C87202"/>
    <w:rsid w:val="00CB136E"/>
    <w:rsid w:val="00CC4F77"/>
    <w:rsid w:val="00CE7E6E"/>
    <w:rsid w:val="00CF0772"/>
    <w:rsid w:val="00CF50CC"/>
    <w:rsid w:val="00D03C01"/>
    <w:rsid w:val="00D146AE"/>
    <w:rsid w:val="00D21F17"/>
    <w:rsid w:val="00D25605"/>
    <w:rsid w:val="00D44056"/>
    <w:rsid w:val="00D44361"/>
    <w:rsid w:val="00D54B8E"/>
    <w:rsid w:val="00D66E41"/>
    <w:rsid w:val="00D77902"/>
    <w:rsid w:val="00D95C56"/>
    <w:rsid w:val="00DB4A37"/>
    <w:rsid w:val="00DC1F2D"/>
    <w:rsid w:val="00DD3E14"/>
    <w:rsid w:val="00DD42D9"/>
    <w:rsid w:val="00DE40EE"/>
    <w:rsid w:val="00DE6C1E"/>
    <w:rsid w:val="00DF319E"/>
    <w:rsid w:val="00DF369B"/>
    <w:rsid w:val="00E05BB3"/>
    <w:rsid w:val="00E06234"/>
    <w:rsid w:val="00E122A9"/>
    <w:rsid w:val="00E1310A"/>
    <w:rsid w:val="00E20B49"/>
    <w:rsid w:val="00E37E76"/>
    <w:rsid w:val="00E4391A"/>
    <w:rsid w:val="00E77479"/>
    <w:rsid w:val="00E80022"/>
    <w:rsid w:val="00E84649"/>
    <w:rsid w:val="00E9042C"/>
    <w:rsid w:val="00E904A5"/>
    <w:rsid w:val="00E95013"/>
    <w:rsid w:val="00E959B3"/>
    <w:rsid w:val="00EB742F"/>
    <w:rsid w:val="00EC61F2"/>
    <w:rsid w:val="00ED049C"/>
    <w:rsid w:val="00ED3986"/>
    <w:rsid w:val="00ED4887"/>
    <w:rsid w:val="00ED5692"/>
    <w:rsid w:val="00EE0EA0"/>
    <w:rsid w:val="00EE4F4F"/>
    <w:rsid w:val="00EF2226"/>
    <w:rsid w:val="00EF5BE8"/>
    <w:rsid w:val="00F0464B"/>
    <w:rsid w:val="00F23308"/>
    <w:rsid w:val="00F5253C"/>
    <w:rsid w:val="00F81F0C"/>
    <w:rsid w:val="00F87CE8"/>
    <w:rsid w:val="00FD7F37"/>
    <w:rsid w:val="00FE277B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table" w:styleId="Tabela-Siatka">
    <w:name w:val="Table Grid"/>
    <w:basedOn w:val="Standardowy"/>
    <w:uiPriority w:val="59"/>
    <w:rsid w:val="0077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3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112"/>
    <w:rPr>
      <w:b/>
      <w:bCs/>
      <w:sz w:val="20"/>
      <w:szCs w:val="20"/>
    </w:rPr>
  </w:style>
  <w:style w:type="paragraph" w:customStyle="1" w:styleId="Default">
    <w:name w:val="Default"/>
    <w:rsid w:val="0078675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5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5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6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table" w:styleId="Tabela-Siatka">
    <w:name w:val="Table Grid"/>
    <w:basedOn w:val="Standardowy"/>
    <w:uiPriority w:val="59"/>
    <w:rsid w:val="0077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3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1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112"/>
    <w:rPr>
      <w:b/>
      <w:bCs/>
      <w:sz w:val="20"/>
      <w:szCs w:val="20"/>
    </w:rPr>
  </w:style>
  <w:style w:type="paragraph" w:customStyle="1" w:styleId="Default">
    <w:name w:val="Default"/>
    <w:rsid w:val="0078675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5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5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6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zakonkurencyjnosci.funduszeeuropejskie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.grzeskowiak@firmagrzeskowia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zakonkurencyjnosci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firmagrzeskowiak.pl/land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.grzeskowiak@firmagrzeskowiak.pl" TargetMode="External"/><Relationship Id="rId14" Type="http://schemas.openxmlformats.org/officeDocument/2006/relationships/hyperlink" Target="http://firmagrzeskowiak.pl/land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C80E-284E-45A7-99C5-B9A4E20E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63</cp:revision>
  <cp:lastPrinted>2016-09-05T10:40:00Z</cp:lastPrinted>
  <dcterms:created xsi:type="dcterms:W3CDTF">2016-12-08T18:10:00Z</dcterms:created>
  <dcterms:modified xsi:type="dcterms:W3CDTF">2017-02-03T11:53:00Z</dcterms:modified>
</cp:coreProperties>
</file>